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r>
        <w:rPr>
          <w:rFonts w:hint="eastAsia" w:ascii="Times New Roman"/>
          <w:sz w:val="20"/>
        </w:rPr>
        <w:t>-</w:t>
      </w:r>
    </w:p>
    <w:p>
      <w:pPr>
        <w:jc w:val="center"/>
        <w:rPr>
          <w:rFonts w:ascii="黑体" w:eastAsia="黑体"/>
          <w:b/>
          <w:spacing w:val="2"/>
          <w:w w:val="99"/>
          <w:sz w:val="44"/>
        </w:rPr>
      </w:pPr>
    </w:p>
    <w:p>
      <w:pPr>
        <w:adjustRightInd w:val="0"/>
        <w:snapToGrid w:val="0"/>
        <w:spacing w:afterLines="100"/>
        <w:jc w:val="center"/>
        <w:rPr>
          <w:rFonts w:ascii="黑体" w:eastAsia="黑体"/>
          <w:b/>
          <w:spacing w:val="2"/>
          <w:w w:val="99"/>
          <w:sz w:val="44"/>
        </w:rPr>
      </w:pPr>
      <w:r>
        <w:rPr>
          <w:rFonts w:hint="eastAsia" w:ascii="黑体" w:eastAsia="黑体"/>
          <w:b/>
          <w:spacing w:val="2"/>
          <w:w w:val="99"/>
          <w:sz w:val="44"/>
        </w:rPr>
        <w:t>乳源县桂头镇小龙底温泉地质勘查项目</w:t>
      </w:r>
    </w:p>
    <w:p>
      <w:pPr>
        <w:spacing w:before="60" w:line="266" w:lineRule="auto"/>
        <w:ind w:left="907" w:right="898"/>
        <w:jc w:val="center"/>
        <w:rPr>
          <w:rFonts w:ascii="黑体" w:eastAsia="黑体"/>
          <w:b/>
          <w:spacing w:val="2"/>
          <w:w w:val="99"/>
          <w:sz w:val="44"/>
        </w:rPr>
      </w:pPr>
      <w:r>
        <w:rPr>
          <w:rFonts w:hint="eastAsia" w:ascii="黑体" w:eastAsia="黑体"/>
          <w:b/>
          <w:spacing w:val="2"/>
          <w:w w:val="99"/>
          <w:sz w:val="44"/>
        </w:rPr>
        <w:t>地热</w:t>
      </w:r>
      <w:r>
        <w:rPr>
          <w:rFonts w:ascii="黑体" w:eastAsia="黑体"/>
          <w:b/>
          <w:spacing w:val="2"/>
          <w:w w:val="99"/>
          <w:sz w:val="44"/>
        </w:rPr>
        <w:t>钻探</w:t>
      </w:r>
      <w:r>
        <w:rPr>
          <w:rFonts w:hint="eastAsia" w:ascii="黑体" w:eastAsia="黑体"/>
          <w:b/>
          <w:spacing w:val="2"/>
          <w:w w:val="99"/>
          <w:sz w:val="44"/>
        </w:rPr>
        <w:t>及工程地质钻探劳务服务</w:t>
      </w:r>
    </w:p>
    <w:p>
      <w:pPr>
        <w:pStyle w:val="3"/>
        <w:rPr>
          <w:rFonts w:ascii="黑体"/>
          <w:b/>
          <w:sz w:val="44"/>
        </w:rPr>
      </w:pPr>
    </w:p>
    <w:p>
      <w:pPr>
        <w:pStyle w:val="3"/>
        <w:rPr>
          <w:rFonts w:ascii="黑体"/>
          <w:b/>
          <w:sz w:val="44"/>
        </w:rPr>
      </w:pPr>
    </w:p>
    <w:p>
      <w:pPr>
        <w:pStyle w:val="3"/>
        <w:rPr>
          <w:rFonts w:ascii="黑体"/>
          <w:b/>
          <w:sz w:val="44"/>
        </w:rPr>
      </w:pPr>
    </w:p>
    <w:p>
      <w:pPr>
        <w:pStyle w:val="3"/>
        <w:rPr>
          <w:rFonts w:ascii="黑体"/>
          <w:b/>
          <w:sz w:val="44"/>
        </w:rPr>
      </w:pPr>
    </w:p>
    <w:p>
      <w:pPr>
        <w:pStyle w:val="3"/>
        <w:rPr>
          <w:rFonts w:ascii="黑体"/>
          <w:b/>
          <w:sz w:val="44"/>
        </w:rPr>
      </w:pPr>
    </w:p>
    <w:p>
      <w:pPr>
        <w:pStyle w:val="3"/>
        <w:rPr>
          <w:rFonts w:ascii="黑体"/>
          <w:b/>
          <w:sz w:val="44"/>
        </w:rPr>
      </w:pPr>
    </w:p>
    <w:p>
      <w:pPr>
        <w:pStyle w:val="7"/>
        <w:rPr>
          <w:sz w:val="52"/>
          <w:szCs w:val="52"/>
        </w:rPr>
      </w:pPr>
      <w:r>
        <w:rPr>
          <w:w w:val="95"/>
          <w:sz w:val="52"/>
          <w:szCs w:val="52"/>
        </w:rPr>
        <w:t>招标</w:t>
      </w:r>
      <w:r>
        <w:rPr>
          <w:spacing w:val="-5"/>
          <w:w w:val="95"/>
          <w:sz w:val="52"/>
          <w:szCs w:val="52"/>
        </w:rPr>
        <w:t>文件</w:t>
      </w:r>
    </w:p>
    <w:p>
      <w:pPr>
        <w:pStyle w:val="3"/>
        <w:rPr>
          <w:rFonts w:ascii="黑体"/>
          <w:b/>
          <w:sz w:val="72"/>
        </w:rPr>
      </w:pPr>
    </w:p>
    <w:p>
      <w:pPr>
        <w:pStyle w:val="3"/>
        <w:rPr>
          <w:rFonts w:ascii="黑体"/>
          <w:b/>
          <w:sz w:val="72"/>
        </w:rPr>
      </w:pPr>
    </w:p>
    <w:p>
      <w:pPr>
        <w:pStyle w:val="3"/>
        <w:rPr>
          <w:rFonts w:ascii="黑体"/>
          <w:b/>
          <w:sz w:val="72"/>
        </w:rPr>
      </w:pPr>
    </w:p>
    <w:p>
      <w:pPr>
        <w:pStyle w:val="3"/>
        <w:spacing w:before="3"/>
        <w:rPr>
          <w:rFonts w:ascii="黑体"/>
          <w:b/>
          <w:sz w:val="87"/>
        </w:rPr>
      </w:pPr>
    </w:p>
    <w:p>
      <w:pPr>
        <w:spacing w:before="1"/>
        <w:ind w:left="290" w:right="732"/>
        <w:jc w:val="center"/>
        <w:rPr>
          <w:sz w:val="28"/>
        </w:rPr>
      </w:pPr>
      <w:r>
        <w:rPr>
          <w:spacing w:val="-2"/>
          <w:sz w:val="28"/>
        </w:rPr>
        <w:t>招标人</w:t>
      </w:r>
      <w:r>
        <w:rPr>
          <w:spacing w:val="-1"/>
          <w:sz w:val="28"/>
        </w:rPr>
        <w:t>：</w:t>
      </w:r>
      <w:r>
        <w:rPr>
          <w:spacing w:val="-3"/>
          <w:sz w:val="28"/>
          <w:u w:val="single"/>
        </w:rPr>
        <w:t>广东省</w:t>
      </w:r>
      <w:r>
        <w:rPr>
          <w:rFonts w:hint="eastAsia"/>
          <w:spacing w:val="-3"/>
          <w:sz w:val="28"/>
          <w:u w:val="single"/>
        </w:rPr>
        <w:t>地质局韶关地质调查中心</w:t>
      </w:r>
    </w:p>
    <w:p>
      <w:pPr>
        <w:pStyle w:val="3"/>
        <w:spacing w:before="11"/>
        <w:rPr>
          <w:sz w:val="15"/>
        </w:rPr>
      </w:pPr>
    </w:p>
    <w:p>
      <w:pPr>
        <w:tabs>
          <w:tab w:val="left" w:pos="3379"/>
        </w:tabs>
        <w:spacing w:before="62"/>
        <w:ind w:left="2119"/>
        <w:rPr>
          <w:sz w:val="28"/>
        </w:rPr>
      </w:pPr>
      <w:r>
        <w:rPr>
          <w:spacing w:val="-10"/>
          <w:sz w:val="28"/>
        </w:rPr>
        <w:t>日</w:t>
      </w:r>
      <w:r>
        <w:rPr>
          <w:sz w:val="28"/>
        </w:rPr>
        <w:tab/>
      </w:r>
      <w:r>
        <w:rPr>
          <w:spacing w:val="-2"/>
          <w:sz w:val="28"/>
        </w:rPr>
        <w:t>期：</w:t>
      </w:r>
      <w:r>
        <w:rPr>
          <w:spacing w:val="-2"/>
          <w:sz w:val="28"/>
          <w:u w:val="single"/>
        </w:rPr>
        <w:t>2024年</w:t>
      </w:r>
      <w:r>
        <w:rPr>
          <w:rFonts w:hint="eastAsia"/>
          <w:spacing w:val="-2"/>
          <w:sz w:val="28"/>
          <w:u w:val="single"/>
        </w:rPr>
        <w:t>12</w:t>
      </w:r>
      <w:r>
        <w:rPr>
          <w:spacing w:val="-2"/>
          <w:sz w:val="28"/>
          <w:u w:val="single"/>
        </w:rPr>
        <w:t>月</w:t>
      </w:r>
      <w:r>
        <w:rPr>
          <w:rFonts w:hint="eastAsia"/>
          <w:spacing w:val="-2"/>
          <w:sz w:val="28"/>
          <w:u w:val="single"/>
        </w:rPr>
        <w:t>3</w:t>
      </w:r>
      <w:r>
        <w:rPr>
          <w:spacing w:val="-2"/>
          <w:sz w:val="28"/>
          <w:u w:val="single"/>
        </w:rPr>
        <w:t>1</w:t>
      </w:r>
      <w:r>
        <w:rPr>
          <w:spacing w:val="-10"/>
          <w:sz w:val="28"/>
          <w:u w:val="single"/>
        </w:rPr>
        <w:t>日</w:t>
      </w:r>
    </w:p>
    <w:p>
      <w:pPr>
        <w:rPr>
          <w:sz w:val="28"/>
        </w:rPr>
        <w:sectPr>
          <w:footerReference r:id="rId3" w:type="default"/>
          <w:type w:val="continuous"/>
          <w:pgSz w:w="11910" w:h="16840"/>
          <w:pgMar w:top="1440" w:right="1080" w:bottom="1440" w:left="1080" w:header="0" w:footer="975" w:gutter="0"/>
          <w:pgNumType w:fmt="decimal" w:start="1"/>
          <w:cols w:space="720" w:num="1"/>
        </w:sectPr>
      </w:pPr>
    </w:p>
    <w:p>
      <w:pPr>
        <w:adjustRightInd w:val="0"/>
        <w:snapToGrid w:val="0"/>
        <w:spacing w:afterLines="100"/>
        <w:jc w:val="center"/>
        <w:rPr>
          <w:rFonts w:ascii="黑体" w:eastAsia="黑体"/>
          <w:b/>
          <w:spacing w:val="2"/>
          <w:w w:val="99"/>
          <w:sz w:val="36"/>
          <w:szCs w:val="36"/>
        </w:rPr>
      </w:pPr>
      <w:bookmarkStart w:id="0" w:name="广东省2024年度重点镇地质灾害风险调查评价（1：10000）项目（乳源瑶族自治"/>
      <w:bookmarkEnd w:id="0"/>
      <w:bookmarkStart w:id="1" w:name="邀请竞价书"/>
      <w:bookmarkEnd w:id="1"/>
      <w:r>
        <w:rPr>
          <w:rFonts w:hint="eastAsia" w:ascii="黑体" w:eastAsia="黑体"/>
          <w:b/>
          <w:spacing w:val="2"/>
          <w:w w:val="99"/>
          <w:sz w:val="36"/>
          <w:szCs w:val="36"/>
        </w:rPr>
        <w:t>乳源县桂头镇小龙底温泉地质勘查项目</w:t>
      </w:r>
    </w:p>
    <w:p>
      <w:pPr>
        <w:spacing w:before="60" w:line="266" w:lineRule="auto"/>
        <w:ind w:left="907" w:right="898"/>
        <w:jc w:val="center"/>
        <w:rPr>
          <w:rFonts w:ascii="黑体" w:eastAsia="黑体"/>
          <w:b/>
          <w:spacing w:val="2"/>
          <w:w w:val="99"/>
          <w:sz w:val="36"/>
          <w:szCs w:val="36"/>
        </w:rPr>
      </w:pPr>
      <w:r>
        <w:rPr>
          <w:rFonts w:hint="eastAsia" w:ascii="黑体" w:eastAsia="黑体"/>
          <w:b/>
          <w:spacing w:val="2"/>
          <w:w w:val="99"/>
          <w:sz w:val="36"/>
          <w:szCs w:val="36"/>
        </w:rPr>
        <w:t>地热</w:t>
      </w:r>
      <w:r>
        <w:rPr>
          <w:rFonts w:ascii="黑体" w:eastAsia="黑体"/>
          <w:b/>
          <w:spacing w:val="2"/>
          <w:w w:val="99"/>
          <w:sz w:val="36"/>
          <w:szCs w:val="36"/>
        </w:rPr>
        <w:t>钻探</w:t>
      </w:r>
      <w:r>
        <w:rPr>
          <w:rFonts w:hint="eastAsia" w:ascii="黑体" w:eastAsia="黑体"/>
          <w:b/>
          <w:spacing w:val="2"/>
          <w:w w:val="99"/>
          <w:sz w:val="36"/>
          <w:szCs w:val="36"/>
        </w:rPr>
        <w:t>及工程地质钻探劳务服务</w:t>
      </w:r>
    </w:p>
    <w:p>
      <w:pPr>
        <w:spacing w:line="402" w:lineRule="exact"/>
        <w:ind w:left="268" w:right="732"/>
        <w:jc w:val="center"/>
        <w:rPr>
          <w:b/>
          <w:sz w:val="32"/>
          <w:szCs w:val="32"/>
        </w:rPr>
      </w:pPr>
      <w:r>
        <w:rPr>
          <w:rFonts w:hint="eastAsia"/>
          <w:b/>
          <w:w w:val="95"/>
          <w:sz w:val="32"/>
          <w:szCs w:val="32"/>
        </w:rPr>
        <w:t xml:space="preserve">招 标 邀 请 </w:t>
      </w:r>
      <w:r>
        <w:rPr>
          <w:b/>
          <w:spacing w:val="-10"/>
          <w:w w:val="95"/>
          <w:sz w:val="32"/>
          <w:szCs w:val="32"/>
        </w:rPr>
        <w:t>书</w:t>
      </w:r>
    </w:p>
    <w:p>
      <w:pPr>
        <w:pStyle w:val="3"/>
        <w:spacing w:before="8"/>
        <w:rPr>
          <w:b/>
          <w:sz w:val="37"/>
        </w:rPr>
      </w:pPr>
    </w:p>
    <w:p>
      <w:pPr>
        <w:tabs>
          <w:tab w:val="left" w:pos="936"/>
          <w:tab w:val="left" w:pos="2267"/>
        </w:tabs>
        <w:adjustRightInd w:val="0"/>
        <w:snapToGrid w:val="0"/>
        <w:ind w:firstLine="432" w:firstLineChars="200"/>
      </w:pPr>
      <w:r>
        <w:rPr>
          <w:spacing w:val="-2"/>
          <w:u w:val="single"/>
        </w:rPr>
        <w:t>各</w:t>
      </w:r>
      <w:r>
        <w:rPr>
          <w:rFonts w:hint="eastAsia"/>
          <w:spacing w:val="-2"/>
          <w:u w:val="single"/>
        </w:rPr>
        <w:t>潜在的投标</w:t>
      </w:r>
      <w:r>
        <w:rPr>
          <w:spacing w:val="-2"/>
          <w:u w:val="single"/>
        </w:rPr>
        <w:t>单</w:t>
      </w:r>
      <w:r>
        <w:rPr>
          <w:spacing w:val="-10"/>
          <w:u w:val="single"/>
        </w:rPr>
        <w:t>位</w:t>
      </w:r>
      <w:r>
        <w:rPr>
          <w:spacing w:val="-10"/>
        </w:rPr>
        <w:t>：</w:t>
      </w:r>
    </w:p>
    <w:p>
      <w:pPr>
        <w:adjustRightInd w:val="0"/>
        <w:snapToGrid w:val="0"/>
        <w:spacing w:beforeLines="50" w:afterLines="50" w:line="360" w:lineRule="auto"/>
        <w:ind w:firstLine="440" w:firstLineChars="200"/>
      </w:pPr>
      <w:r>
        <w:t>您单位资质或业务范围满足</w:t>
      </w:r>
      <w:r>
        <w:rPr>
          <w:rFonts w:hint="eastAsia"/>
        </w:rPr>
        <w:t>本项目</w:t>
      </w:r>
      <w:r>
        <w:t>工程施工要求，</w:t>
      </w:r>
      <w:r>
        <w:rPr>
          <w:rFonts w:hint="eastAsia"/>
        </w:rPr>
        <w:t>现诚</w:t>
      </w:r>
      <w:r>
        <w:t>邀请您单位</w:t>
      </w:r>
      <w:r>
        <w:rPr>
          <w:rFonts w:hint="eastAsia"/>
        </w:rPr>
        <w:t>参与</w:t>
      </w:r>
      <w:r>
        <w:rPr>
          <w:rFonts w:hint="eastAsia"/>
          <w:u w:val="single"/>
        </w:rPr>
        <w:t>乳源县桂头镇小龙底温泉地质勘查项目地热</w:t>
      </w:r>
      <w:r>
        <w:rPr>
          <w:u w:val="single"/>
        </w:rPr>
        <w:t>钻探</w:t>
      </w:r>
      <w:r>
        <w:rPr>
          <w:rFonts w:hint="eastAsia"/>
          <w:u w:val="single"/>
        </w:rPr>
        <w:t>及工程地质钻探劳务服务</w:t>
      </w:r>
      <w:r>
        <w:rPr>
          <w:rFonts w:hint="eastAsia"/>
          <w:spacing w:val="-6"/>
        </w:rPr>
        <w:t>的采购</w:t>
      </w:r>
      <w:r>
        <w:rPr>
          <w:rFonts w:hint="eastAsia"/>
          <w:spacing w:val="-4"/>
        </w:rPr>
        <w:t>投标，要求贵公司提供具有时效性的工程勘察劳务或钻探劳务相关资质，现将相关事宜说明如下：</w:t>
      </w:r>
    </w:p>
    <w:p>
      <w:pPr>
        <w:widowControl/>
        <w:adjustRightInd w:val="0"/>
        <w:snapToGrid w:val="0"/>
        <w:spacing w:line="360" w:lineRule="auto"/>
        <w:ind w:left="1009"/>
        <w:rPr>
          <w:spacing w:val="-4"/>
        </w:rPr>
      </w:pPr>
      <w:r>
        <w:rPr>
          <w:rFonts w:hint="eastAsia"/>
          <w:spacing w:val="-4"/>
        </w:rPr>
        <w:t>1.本项目名称：乳源县桂头镇小龙底温泉地质勘查项目地热</w:t>
      </w:r>
      <w:r>
        <w:rPr>
          <w:spacing w:val="-4"/>
        </w:rPr>
        <w:t>钻探</w:t>
      </w:r>
      <w:r>
        <w:rPr>
          <w:rFonts w:hint="eastAsia"/>
          <w:spacing w:val="-4"/>
        </w:rPr>
        <w:t>及工程地质钻探劳务服务；</w:t>
      </w:r>
    </w:p>
    <w:p>
      <w:pPr>
        <w:widowControl/>
        <w:adjustRightInd w:val="0"/>
        <w:snapToGrid w:val="0"/>
        <w:spacing w:line="360" w:lineRule="auto"/>
        <w:ind w:firstLine="954" w:firstLineChars="450"/>
        <w:rPr>
          <w:spacing w:val="-4"/>
        </w:rPr>
      </w:pPr>
      <w:r>
        <w:rPr>
          <w:rFonts w:hint="eastAsia"/>
          <w:spacing w:val="-4"/>
        </w:rPr>
        <w:t>2.项目地点：韶关市乳源瑶族自治县桂头镇；</w:t>
      </w:r>
    </w:p>
    <w:p>
      <w:pPr>
        <w:widowControl/>
        <w:adjustRightInd w:val="0"/>
        <w:snapToGrid w:val="0"/>
        <w:spacing w:line="360" w:lineRule="auto"/>
        <w:ind w:firstLine="424" w:firstLineChars="200"/>
        <w:rPr>
          <w:spacing w:val="-4"/>
        </w:rPr>
      </w:pPr>
      <w:r>
        <w:rPr>
          <w:rFonts w:hint="eastAsia"/>
          <w:spacing w:val="-4"/>
        </w:rPr>
        <w:t>    3.初步预计工作量：地热钻探进尺600m，工程地质钻探500m；</w:t>
      </w:r>
    </w:p>
    <w:p>
      <w:pPr>
        <w:widowControl/>
        <w:adjustRightInd w:val="0"/>
        <w:snapToGrid w:val="0"/>
        <w:spacing w:line="360" w:lineRule="auto"/>
        <w:ind w:firstLine="424" w:firstLineChars="200"/>
        <w:rPr>
          <w:spacing w:val="-4"/>
        </w:rPr>
      </w:pPr>
      <w:r>
        <w:rPr>
          <w:rFonts w:hint="eastAsia"/>
          <w:spacing w:val="-4"/>
        </w:rPr>
        <w:t>   4.采购方式：竞争性磋商；</w:t>
      </w:r>
    </w:p>
    <w:p>
      <w:pPr>
        <w:widowControl/>
        <w:adjustRightInd w:val="0"/>
        <w:snapToGrid w:val="0"/>
        <w:spacing w:line="360" w:lineRule="auto"/>
        <w:ind w:firstLine="424" w:firstLineChars="200"/>
        <w:rPr>
          <w:spacing w:val="-4"/>
        </w:rPr>
      </w:pPr>
      <w:r>
        <w:rPr>
          <w:rFonts w:hint="eastAsia"/>
          <w:spacing w:val="-4"/>
        </w:rPr>
        <w:t>    5.采购最高限价：地热钻探综合单价950元/米，工程地质钻探综合单价180元/米。（包括机械设备、人工及辅材、燃油等，但不含成井材料）</w:t>
      </w:r>
    </w:p>
    <w:p>
      <w:pPr>
        <w:widowControl/>
        <w:adjustRightInd w:val="0"/>
        <w:snapToGrid w:val="0"/>
        <w:spacing w:line="360" w:lineRule="auto"/>
        <w:ind w:firstLine="424" w:firstLineChars="200"/>
        <w:rPr>
          <w:spacing w:val="-4"/>
        </w:rPr>
      </w:pPr>
      <w:r>
        <w:rPr>
          <w:rFonts w:hint="eastAsia"/>
          <w:spacing w:val="-4"/>
        </w:rPr>
        <w:t>    6.中标方式：合理低价中标</w:t>
      </w:r>
    </w:p>
    <w:p>
      <w:pPr>
        <w:spacing w:before="1"/>
        <w:ind w:firstLine="1029" w:firstLineChars="490"/>
      </w:pPr>
      <w:r>
        <w:rPr>
          <w:rFonts w:hint="eastAsia"/>
          <w:spacing w:val="-5"/>
        </w:rPr>
        <w:t>7.</w:t>
      </w:r>
      <w:r>
        <w:rPr>
          <w:spacing w:val="-5"/>
        </w:rPr>
        <w:t>工期：中标单位应在签订合同书后，于</w:t>
      </w:r>
      <w:r>
        <w:rPr>
          <w:rFonts w:hint="eastAsia"/>
          <w:spacing w:val="-2"/>
        </w:rPr>
        <w:t>120个工作</w:t>
      </w:r>
      <w:r>
        <w:rPr>
          <w:spacing w:val="-14"/>
        </w:rPr>
        <w:t>日</w:t>
      </w:r>
      <w:r>
        <w:rPr>
          <w:rFonts w:hint="eastAsia"/>
          <w:spacing w:val="-14"/>
        </w:rPr>
        <w:t>内</w:t>
      </w:r>
      <w:r>
        <w:rPr>
          <w:spacing w:val="-14"/>
        </w:rPr>
        <w:t>完工。</w:t>
      </w:r>
    </w:p>
    <w:p>
      <w:pPr>
        <w:spacing w:before="186" w:line="398" w:lineRule="auto"/>
        <w:ind w:left="719" w:leftChars="327" w:right="1181" w:firstLine="324" w:firstLineChars="150"/>
      </w:pPr>
      <w:r>
        <w:rPr>
          <w:rFonts w:hint="eastAsia"/>
          <w:spacing w:val="-2"/>
        </w:rPr>
        <w:t>8．</w:t>
      </w:r>
      <w:r>
        <w:rPr>
          <w:spacing w:val="-2"/>
        </w:rPr>
        <w:t>报价文件资料（一式三份</w:t>
      </w:r>
      <w:r>
        <w:rPr>
          <w:spacing w:val="-109"/>
        </w:rPr>
        <w:t>）</w:t>
      </w:r>
      <w:r>
        <w:rPr>
          <w:spacing w:val="-2"/>
        </w:rPr>
        <w:t>：法定代表人证明书、授权委托书（如非法定代表人开标需提供</w:t>
      </w:r>
      <w:r>
        <w:rPr>
          <w:spacing w:val="-111"/>
        </w:rPr>
        <w:t>）</w:t>
      </w:r>
      <w:r>
        <w:rPr>
          <w:spacing w:val="-2"/>
        </w:rPr>
        <w:t>、营业执照复印件</w:t>
      </w:r>
      <w:r>
        <w:rPr>
          <w:rFonts w:hint="eastAsia"/>
          <w:spacing w:val="-2"/>
        </w:rPr>
        <w:t>、</w:t>
      </w:r>
      <w:r>
        <w:rPr>
          <w:rFonts w:hint="eastAsia"/>
          <w:spacing w:val="-4"/>
        </w:rPr>
        <w:t>具有时效性的工程勘察劳务类工程钻探相关资质</w:t>
      </w:r>
      <w:r>
        <w:rPr>
          <w:rFonts w:hint="eastAsia"/>
          <w:spacing w:val="-2"/>
        </w:rPr>
        <w:t>、</w:t>
      </w:r>
      <w:r>
        <w:rPr>
          <w:spacing w:val="-2"/>
        </w:rPr>
        <w:t>报价</w:t>
      </w:r>
      <w:r>
        <w:rPr>
          <w:rFonts w:hint="eastAsia"/>
          <w:spacing w:val="-2"/>
        </w:rPr>
        <w:t>单</w:t>
      </w:r>
      <w:r>
        <w:rPr>
          <w:spacing w:val="-2"/>
        </w:rPr>
        <w:t>。</w:t>
      </w:r>
    </w:p>
    <w:p>
      <w:pPr>
        <w:ind w:left="1140"/>
      </w:pPr>
      <w:r>
        <w:t>开标时间：</w:t>
      </w:r>
      <w:r>
        <w:rPr>
          <w:u w:val="single"/>
        </w:rPr>
        <w:t>202</w:t>
      </w:r>
      <w:r>
        <w:rPr>
          <w:rFonts w:hint="eastAsia"/>
          <w:u w:val="single"/>
        </w:rPr>
        <w:t>5</w:t>
      </w:r>
      <w:r>
        <w:rPr>
          <w:spacing w:val="-38"/>
          <w:u w:val="single"/>
        </w:rPr>
        <w:t xml:space="preserve">年 </w:t>
      </w:r>
      <w:r>
        <w:rPr>
          <w:rFonts w:hint="eastAsia"/>
          <w:u w:val="single"/>
        </w:rPr>
        <w:t>1</w:t>
      </w:r>
      <w:r>
        <w:rPr>
          <w:spacing w:val="-38"/>
          <w:u w:val="single"/>
        </w:rPr>
        <w:t xml:space="preserve"> 月 </w:t>
      </w:r>
      <w:r>
        <w:rPr>
          <w:rFonts w:hint="eastAsia"/>
          <w:u w:val="single"/>
        </w:rPr>
        <w:t xml:space="preserve">8 </w:t>
      </w:r>
      <w:r>
        <w:rPr>
          <w:spacing w:val="-21"/>
          <w:u w:val="single"/>
        </w:rPr>
        <w:t xml:space="preserve">日 </w:t>
      </w:r>
      <w:r>
        <w:rPr>
          <w:u w:val="single"/>
        </w:rPr>
        <w:t>1</w:t>
      </w:r>
      <w:r>
        <w:rPr>
          <w:rFonts w:hint="eastAsia"/>
          <w:u w:val="single"/>
        </w:rPr>
        <w:t>0</w:t>
      </w:r>
      <w:r>
        <w:rPr>
          <w:spacing w:val="-37"/>
          <w:u w:val="single"/>
        </w:rPr>
        <w:t xml:space="preserve"> 时 </w:t>
      </w:r>
      <w:r>
        <w:rPr>
          <w:rFonts w:hint="eastAsia"/>
          <w:u w:val="single"/>
        </w:rPr>
        <w:t>3</w:t>
      </w:r>
      <w:r>
        <w:rPr>
          <w:u w:val="single"/>
        </w:rPr>
        <w:t>0</w:t>
      </w:r>
      <w:r>
        <w:rPr>
          <w:spacing w:val="-34"/>
          <w:u w:val="single"/>
        </w:rPr>
        <w:t xml:space="preserve"> 分</w:t>
      </w:r>
    </w:p>
    <w:p>
      <w:pPr>
        <w:pStyle w:val="3"/>
        <w:spacing w:before="1"/>
        <w:rPr>
          <w:sz w:val="9"/>
        </w:rPr>
      </w:pPr>
    </w:p>
    <w:p>
      <w:pPr>
        <w:tabs>
          <w:tab w:val="left" w:pos="7079"/>
        </w:tabs>
        <w:spacing w:before="70"/>
        <w:ind w:left="1140"/>
      </w:pPr>
      <w:r>
        <w:rPr>
          <w:spacing w:val="-2"/>
        </w:rPr>
        <w:t>开标地点：</w:t>
      </w:r>
      <w:r>
        <w:rPr>
          <w:rFonts w:hint="eastAsia"/>
          <w:spacing w:val="-2"/>
          <w:u w:val="single"/>
        </w:rPr>
        <w:t>韶关市武江区西冲路广东省地质局韶关地质调查中心3栋2</w:t>
      </w:r>
      <w:r>
        <w:rPr>
          <w:spacing w:val="-2"/>
          <w:u w:val="single"/>
        </w:rPr>
        <w:t>楼会议</w:t>
      </w:r>
      <w:r>
        <w:rPr>
          <w:spacing w:val="-10"/>
          <w:u w:val="single"/>
        </w:rPr>
        <w:t>室</w:t>
      </w:r>
    </w:p>
    <w:p>
      <w:pPr>
        <w:pStyle w:val="3"/>
        <w:spacing w:before="7"/>
        <w:rPr>
          <w:sz w:val="25"/>
        </w:rPr>
      </w:pPr>
    </w:p>
    <w:p>
      <w:pPr>
        <w:spacing w:before="70"/>
        <w:ind w:left="1159"/>
      </w:pPr>
      <w:r>
        <w:rPr>
          <w:spacing w:val="-3"/>
        </w:rPr>
        <w:t>附参考格式：①确认参与</w:t>
      </w:r>
      <w:r>
        <w:rPr>
          <w:rFonts w:hint="eastAsia"/>
          <w:spacing w:val="-3"/>
        </w:rPr>
        <w:t>项目的</w:t>
      </w:r>
      <w:r>
        <w:rPr>
          <w:spacing w:val="-3"/>
        </w:rPr>
        <w:t>投标函；</w:t>
      </w:r>
    </w:p>
    <w:p>
      <w:pPr>
        <w:spacing w:before="186"/>
        <w:ind w:left="2479"/>
      </w:pPr>
      <w:r>
        <w:rPr>
          <w:spacing w:val="-2"/>
        </w:rPr>
        <w:t>②法定代表人证明书、授权委托书（如非法定代表人开标需提供</w:t>
      </w:r>
      <w:r>
        <w:rPr>
          <w:spacing w:val="-116"/>
        </w:rPr>
        <w:t>）</w:t>
      </w:r>
      <w:r>
        <w:rPr>
          <w:spacing w:val="-5"/>
        </w:rPr>
        <w:t>；</w:t>
      </w:r>
    </w:p>
    <w:p>
      <w:pPr>
        <w:spacing w:before="187"/>
        <w:ind w:left="2479"/>
        <w:rPr>
          <w:spacing w:val="-4"/>
        </w:rPr>
      </w:pPr>
      <w:r>
        <w:rPr>
          <w:spacing w:val="-4"/>
        </w:rPr>
        <w:t>③</w:t>
      </w:r>
      <w:r>
        <w:rPr>
          <w:rFonts w:hint="eastAsia"/>
          <w:spacing w:val="-4"/>
        </w:rPr>
        <w:t>相关资质证书等</w:t>
      </w:r>
    </w:p>
    <w:p>
      <w:pPr>
        <w:spacing w:before="187"/>
        <w:ind w:left="2479"/>
        <w:rPr>
          <w:spacing w:val="-4"/>
        </w:rPr>
      </w:pPr>
      <w:r>
        <w:rPr>
          <w:rFonts w:hint="eastAsia"/>
          <w:spacing w:val="-4"/>
        </w:rPr>
        <w:t>④</w:t>
      </w:r>
      <w:r>
        <w:rPr>
          <w:spacing w:val="-4"/>
        </w:rPr>
        <w:t>报价</w:t>
      </w:r>
      <w:r>
        <w:rPr>
          <w:rFonts w:hint="eastAsia"/>
          <w:spacing w:val="-4"/>
        </w:rPr>
        <w:t>单</w:t>
      </w:r>
      <w:r>
        <w:rPr>
          <w:spacing w:val="-4"/>
        </w:rPr>
        <w:t>。</w:t>
      </w:r>
    </w:p>
    <w:p>
      <w:pPr>
        <w:pStyle w:val="3"/>
        <w:rPr>
          <w:sz w:val="29"/>
        </w:rPr>
      </w:pPr>
    </w:p>
    <w:p>
      <w:pPr>
        <w:tabs>
          <w:tab w:val="left" w:pos="2368"/>
          <w:tab w:val="left" w:pos="6987"/>
        </w:tabs>
        <w:ind w:left="1159"/>
      </w:pPr>
      <w:r>
        <w:rPr>
          <w:spacing w:val="-2"/>
        </w:rPr>
        <w:t>招标人</w:t>
      </w:r>
      <w:r>
        <w:rPr>
          <w:spacing w:val="-10"/>
        </w:rPr>
        <w:t>：</w:t>
      </w:r>
      <w:r>
        <w:rPr>
          <w:rFonts w:ascii="Times New Roman" w:eastAsia="Times New Roman"/>
          <w:u w:val="single"/>
        </w:rPr>
        <w:tab/>
      </w:r>
      <w:r>
        <w:rPr>
          <w:rFonts w:hint="eastAsia"/>
          <w:spacing w:val="-2"/>
          <w:u w:val="single"/>
        </w:rPr>
        <w:t>广东省地质局韶关地质调查中心</w:t>
      </w:r>
      <w:r>
        <w:rPr>
          <w:u w:val="single"/>
        </w:rPr>
        <w:tab/>
      </w:r>
    </w:p>
    <w:p>
      <w:pPr>
        <w:pStyle w:val="3"/>
        <w:spacing w:before="7"/>
        <w:rPr>
          <w:sz w:val="8"/>
        </w:rPr>
      </w:pPr>
    </w:p>
    <w:p>
      <w:pPr>
        <w:tabs>
          <w:tab w:val="left" w:pos="6987"/>
        </w:tabs>
        <w:spacing w:before="77"/>
        <w:ind w:left="1159"/>
      </w:pPr>
      <w:r>
        <w:t>地址：</w:t>
      </w:r>
      <w:r>
        <w:rPr>
          <w:rFonts w:hint="eastAsia"/>
          <w:spacing w:val="-2"/>
          <w:u w:val="single"/>
        </w:rPr>
        <w:t>韶关市武江区西冲路广东省地质局韶关地质调查中心</w:t>
      </w:r>
      <w:r>
        <w:rPr>
          <w:u w:val="single"/>
        </w:rPr>
        <w:tab/>
      </w:r>
    </w:p>
    <w:p>
      <w:pPr>
        <w:pStyle w:val="3"/>
        <w:spacing w:before="6"/>
        <w:rPr>
          <w:sz w:val="8"/>
        </w:rPr>
      </w:pPr>
    </w:p>
    <w:p>
      <w:pPr>
        <w:tabs>
          <w:tab w:val="left" w:pos="3579"/>
        </w:tabs>
        <w:spacing w:before="77"/>
        <w:ind w:left="1159"/>
      </w:pPr>
      <w:r>
        <w:t>联系人：</w:t>
      </w:r>
      <w:r>
        <w:rPr>
          <w:rFonts w:hint="eastAsia"/>
          <w:u w:val="single"/>
          <w:lang w:val="en-US" w:eastAsia="zh-CN"/>
        </w:rPr>
        <w:t>刘先生、</w:t>
      </w:r>
      <w:r>
        <w:rPr>
          <w:rFonts w:hint="eastAsia"/>
          <w:u w:val="single"/>
        </w:rPr>
        <w:t>曾先生</w:t>
      </w:r>
      <w:r>
        <w:rPr>
          <w:u w:val="single"/>
        </w:rPr>
        <w:tab/>
      </w:r>
    </w:p>
    <w:p>
      <w:pPr>
        <w:pStyle w:val="3"/>
        <w:spacing w:before="7"/>
        <w:rPr>
          <w:sz w:val="8"/>
        </w:rPr>
      </w:pPr>
    </w:p>
    <w:p>
      <w:pPr>
        <w:tabs>
          <w:tab w:val="left" w:pos="4019"/>
        </w:tabs>
        <w:spacing w:before="77"/>
        <w:ind w:left="1159"/>
      </w:pPr>
      <w:r>
        <w:t>电话：</w:t>
      </w:r>
      <w:r>
        <w:rPr>
          <w:rFonts w:hint="eastAsia"/>
          <w:u w:val="single"/>
          <w:lang w:val="en-US" w:eastAsia="zh-CN"/>
        </w:rPr>
        <w:t>13509056578、</w:t>
      </w:r>
      <w:r>
        <w:rPr>
          <w:rFonts w:hint="eastAsia"/>
          <w:u w:val="single"/>
        </w:rPr>
        <w:t>18128185293</w:t>
      </w:r>
    </w:p>
    <w:p>
      <w:pPr>
        <w:pStyle w:val="3"/>
        <w:spacing w:before="1"/>
        <w:rPr>
          <w:sz w:val="9"/>
        </w:rPr>
      </w:pPr>
    </w:p>
    <w:p>
      <w:pPr>
        <w:spacing w:before="70"/>
        <w:ind w:left="1159"/>
      </w:pPr>
      <w:r>
        <w:t>日</w:t>
      </w:r>
      <w:r>
        <w:rPr>
          <w:spacing w:val="-2"/>
        </w:rPr>
        <w:t xml:space="preserve">期： </w:t>
      </w:r>
      <w:r>
        <w:rPr>
          <w:u w:val="single"/>
        </w:rPr>
        <w:t>202</w:t>
      </w:r>
      <w:r>
        <w:rPr>
          <w:rFonts w:hint="eastAsia"/>
          <w:u w:val="single"/>
        </w:rPr>
        <w:t>5</w:t>
      </w:r>
      <w:r>
        <w:rPr>
          <w:spacing w:val="-2"/>
        </w:rPr>
        <w:t xml:space="preserve"> 年</w:t>
      </w:r>
      <w:r>
        <w:rPr>
          <w:rFonts w:hint="eastAsia"/>
          <w:u w:val="single"/>
        </w:rPr>
        <w:t>1</w:t>
      </w:r>
      <w:r>
        <w:t>月</w:t>
      </w:r>
      <w:r>
        <w:rPr>
          <w:rFonts w:hint="eastAsia"/>
          <w:u w:val="single"/>
        </w:rPr>
        <w:t>1</w:t>
      </w:r>
      <w:r>
        <w:rPr>
          <w:spacing w:val="-10"/>
        </w:rPr>
        <w:t>日</w:t>
      </w:r>
    </w:p>
    <w:p>
      <w:pPr>
        <w:sectPr>
          <w:footerReference r:id="rId4" w:type="default"/>
          <w:pgSz w:w="11910" w:h="16840"/>
          <w:pgMar w:top="1380" w:right="760" w:bottom="1160" w:left="720" w:header="0" w:footer="975" w:gutter="0"/>
          <w:pgNumType w:fmt="decimal" w:start="1"/>
          <w:cols w:space="720" w:num="1"/>
        </w:sectPr>
      </w:pPr>
    </w:p>
    <w:p>
      <w:pPr>
        <w:pStyle w:val="11"/>
      </w:pPr>
      <w:r>
        <w:t>第一章</w:t>
      </w:r>
      <w:r>
        <w:rPr>
          <w:spacing w:val="-3"/>
        </w:rPr>
        <w:t>投标须知</w:t>
      </w:r>
    </w:p>
    <w:p>
      <w:pPr>
        <w:pStyle w:val="13"/>
        <w:tabs>
          <w:tab w:val="left" w:pos="1623"/>
        </w:tabs>
        <w:adjustRightInd w:val="0"/>
        <w:snapToGrid w:val="0"/>
        <w:spacing w:beforeLines="50"/>
        <w:ind w:left="0" w:firstLine="794" w:firstLineChars="347"/>
      </w:pPr>
      <w:bookmarkStart w:id="2" w:name="1.1招标目的"/>
      <w:bookmarkEnd w:id="2"/>
      <w:r>
        <w:rPr>
          <w:rFonts w:hint="eastAsia"/>
          <w:w w:val="95"/>
        </w:rPr>
        <w:t xml:space="preserve">1.1 </w:t>
      </w:r>
      <w:r>
        <w:rPr>
          <w:w w:val="95"/>
        </w:rPr>
        <w:t>招标目</w:t>
      </w:r>
      <w:r>
        <w:rPr>
          <w:spacing w:val="-10"/>
          <w:w w:val="95"/>
        </w:rPr>
        <w:t>的</w:t>
      </w:r>
    </w:p>
    <w:p>
      <w:pPr>
        <w:pStyle w:val="14"/>
        <w:tabs>
          <w:tab w:val="left" w:pos="1860"/>
        </w:tabs>
        <w:adjustRightInd w:val="0"/>
        <w:snapToGrid w:val="0"/>
        <w:spacing w:before="131" w:line="360" w:lineRule="auto"/>
        <w:ind w:left="1202" w:right="709" w:firstLine="472" w:firstLineChars="200"/>
        <w:rPr>
          <w:sz w:val="24"/>
        </w:rPr>
      </w:pPr>
      <w:r>
        <w:rPr>
          <w:spacing w:val="-2"/>
          <w:sz w:val="24"/>
        </w:rPr>
        <w:t>为了获得工程项目的地质资料，招标人以邀请招标</w:t>
      </w:r>
      <w:r>
        <w:rPr>
          <w:rFonts w:hint="eastAsia"/>
          <w:spacing w:val="-2"/>
          <w:sz w:val="24"/>
        </w:rPr>
        <w:t>的</w:t>
      </w:r>
      <w:r>
        <w:rPr>
          <w:spacing w:val="-2"/>
          <w:sz w:val="24"/>
        </w:rPr>
        <w:t>方式，在投标人满足投标资格的前提下，通过评标委员会的评审推荐，确定</w:t>
      </w:r>
      <w:r>
        <w:rPr>
          <w:rFonts w:hint="eastAsia"/>
          <w:spacing w:val="-2"/>
          <w:sz w:val="24"/>
        </w:rPr>
        <w:t>本项目地热</w:t>
      </w:r>
      <w:r>
        <w:rPr>
          <w:spacing w:val="-2"/>
          <w:sz w:val="24"/>
        </w:rPr>
        <w:t>钻探</w:t>
      </w:r>
      <w:r>
        <w:rPr>
          <w:rFonts w:hint="eastAsia"/>
          <w:spacing w:val="-2"/>
          <w:sz w:val="24"/>
        </w:rPr>
        <w:t>及工程钻探</w:t>
      </w:r>
      <w:r>
        <w:rPr>
          <w:spacing w:val="-2"/>
          <w:sz w:val="24"/>
        </w:rPr>
        <w:t>工程</w:t>
      </w:r>
      <w:r>
        <w:rPr>
          <w:rFonts w:hint="eastAsia"/>
          <w:spacing w:val="-2"/>
          <w:sz w:val="24"/>
        </w:rPr>
        <w:t>劳务</w:t>
      </w:r>
      <w:r>
        <w:rPr>
          <w:spacing w:val="-2"/>
          <w:sz w:val="24"/>
        </w:rPr>
        <w:t>服务承包人。</w:t>
      </w:r>
    </w:p>
    <w:p>
      <w:pPr>
        <w:pStyle w:val="13"/>
        <w:tabs>
          <w:tab w:val="left" w:pos="1623"/>
        </w:tabs>
        <w:spacing w:before="1"/>
        <w:ind w:left="0" w:firstLine="794" w:firstLineChars="347"/>
        <w:rPr>
          <w:w w:val="95"/>
        </w:rPr>
      </w:pPr>
      <w:bookmarkStart w:id="3" w:name="1.2项目概况"/>
      <w:bookmarkEnd w:id="3"/>
      <w:r>
        <w:rPr>
          <w:rFonts w:hint="eastAsia"/>
          <w:w w:val="95"/>
        </w:rPr>
        <w:t xml:space="preserve">1.2 </w:t>
      </w:r>
      <w:r>
        <w:rPr>
          <w:w w:val="95"/>
        </w:rPr>
        <w:t>项目概况</w:t>
      </w:r>
    </w:p>
    <w:p>
      <w:pPr>
        <w:pStyle w:val="14"/>
        <w:tabs>
          <w:tab w:val="left" w:pos="1860"/>
        </w:tabs>
        <w:adjustRightInd w:val="0"/>
        <w:snapToGrid w:val="0"/>
        <w:spacing w:before="131" w:line="360" w:lineRule="auto"/>
        <w:ind w:left="1202" w:right="709" w:firstLine="472" w:firstLineChars="200"/>
        <w:rPr>
          <w:spacing w:val="-2"/>
          <w:sz w:val="24"/>
          <w:u w:val="single"/>
        </w:rPr>
      </w:pPr>
      <w:r>
        <w:rPr>
          <w:rFonts w:hint="eastAsia"/>
          <w:spacing w:val="-2"/>
          <w:sz w:val="24"/>
        </w:rPr>
        <w:t>项目</w:t>
      </w:r>
      <w:r>
        <w:rPr>
          <w:spacing w:val="-2"/>
          <w:sz w:val="24"/>
        </w:rPr>
        <w:t>名称：</w:t>
      </w:r>
      <w:r>
        <w:rPr>
          <w:rFonts w:hint="eastAsia"/>
          <w:spacing w:val="-2"/>
          <w:sz w:val="24"/>
          <w:u w:val="single"/>
        </w:rPr>
        <w:t>乳源县桂头镇小龙底温泉地质勘查项目地热</w:t>
      </w:r>
      <w:r>
        <w:rPr>
          <w:spacing w:val="-2"/>
          <w:sz w:val="24"/>
          <w:u w:val="single"/>
        </w:rPr>
        <w:t>钻探</w:t>
      </w:r>
      <w:r>
        <w:rPr>
          <w:rFonts w:hint="eastAsia"/>
          <w:spacing w:val="-2"/>
          <w:sz w:val="24"/>
          <w:u w:val="single"/>
        </w:rPr>
        <w:t>及工程地质钻探劳务服务</w:t>
      </w:r>
    </w:p>
    <w:p>
      <w:pPr>
        <w:pStyle w:val="14"/>
        <w:tabs>
          <w:tab w:val="left" w:pos="1860"/>
        </w:tabs>
        <w:adjustRightInd w:val="0"/>
        <w:snapToGrid w:val="0"/>
        <w:spacing w:before="131" w:line="336" w:lineRule="auto"/>
        <w:ind w:left="1202" w:right="709" w:firstLine="472" w:firstLineChars="200"/>
        <w:rPr>
          <w:spacing w:val="-2"/>
          <w:sz w:val="24"/>
        </w:rPr>
      </w:pPr>
      <w:r>
        <w:rPr>
          <w:spacing w:val="-2"/>
          <w:sz w:val="24"/>
        </w:rPr>
        <w:t>招标内容及要求：</w:t>
      </w:r>
    </w:p>
    <w:p>
      <w:pPr>
        <w:pStyle w:val="14"/>
        <w:numPr>
          <w:ilvl w:val="0"/>
          <w:numId w:val="1"/>
        </w:numPr>
        <w:tabs>
          <w:tab w:val="left" w:pos="1860"/>
        </w:tabs>
        <w:adjustRightInd w:val="0"/>
        <w:snapToGrid w:val="0"/>
        <w:spacing w:before="131" w:line="336" w:lineRule="auto"/>
        <w:ind w:right="709"/>
        <w:rPr>
          <w:spacing w:val="-2"/>
          <w:sz w:val="24"/>
        </w:rPr>
      </w:pPr>
      <w:r>
        <w:rPr>
          <w:spacing w:val="-2"/>
          <w:sz w:val="24"/>
        </w:rPr>
        <w:t>按照招标单位</w:t>
      </w:r>
      <w:r>
        <w:rPr>
          <w:rFonts w:hint="eastAsia"/>
          <w:spacing w:val="-2"/>
          <w:sz w:val="24"/>
        </w:rPr>
        <w:t>的</w:t>
      </w:r>
      <w:r>
        <w:rPr>
          <w:spacing w:val="-2"/>
          <w:sz w:val="24"/>
        </w:rPr>
        <w:t>要求完成</w:t>
      </w:r>
      <w:r>
        <w:rPr>
          <w:rFonts w:hint="eastAsia"/>
          <w:spacing w:val="-2"/>
          <w:sz w:val="24"/>
        </w:rPr>
        <w:t>地热钻探及工程地质钻探（具体见技术要求）</w:t>
      </w:r>
      <w:r>
        <w:rPr>
          <w:spacing w:val="-2"/>
          <w:sz w:val="24"/>
        </w:rPr>
        <w:t>；</w:t>
      </w:r>
    </w:p>
    <w:p>
      <w:pPr>
        <w:tabs>
          <w:tab w:val="left" w:pos="1860"/>
        </w:tabs>
        <w:adjustRightInd w:val="0"/>
        <w:snapToGrid w:val="0"/>
        <w:spacing w:before="131" w:line="336" w:lineRule="auto"/>
        <w:ind w:right="709" w:firstLine="1534" w:firstLineChars="650"/>
        <w:rPr>
          <w:spacing w:val="-2"/>
          <w:sz w:val="24"/>
        </w:rPr>
      </w:pPr>
      <w:r>
        <w:rPr>
          <w:spacing w:val="-2"/>
          <w:sz w:val="24"/>
        </w:rPr>
        <w:t>（2）记录钻孔水位及</w:t>
      </w:r>
      <w:r>
        <w:rPr>
          <w:rFonts w:hint="eastAsia"/>
          <w:spacing w:val="-2"/>
          <w:sz w:val="24"/>
        </w:rPr>
        <w:t>简易</w:t>
      </w:r>
      <w:r>
        <w:rPr>
          <w:spacing w:val="-2"/>
          <w:sz w:val="24"/>
        </w:rPr>
        <w:t>观测水文地质；</w:t>
      </w:r>
    </w:p>
    <w:p>
      <w:pPr>
        <w:tabs>
          <w:tab w:val="left" w:pos="1860"/>
        </w:tabs>
        <w:adjustRightInd w:val="0"/>
        <w:snapToGrid w:val="0"/>
        <w:spacing w:before="131" w:line="336" w:lineRule="auto"/>
        <w:ind w:right="709" w:firstLine="1534" w:firstLineChars="650"/>
        <w:rPr>
          <w:spacing w:val="-2"/>
          <w:sz w:val="24"/>
        </w:rPr>
      </w:pPr>
      <w:r>
        <w:rPr>
          <w:spacing w:val="-2"/>
          <w:sz w:val="24"/>
        </w:rPr>
        <w:t>（</w:t>
      </w:r>
      <w:r>
        <w:rPr>
          <w:rFonts w:hint="eastAsia"/>
          <w:spacing w:val="-2"/>
          <w:sz w:val="24"/>
        </w:rPr>
        <w:t>3</w:t>
      </w:r>
      <w:r>
        <w:rPr>
          <w:spacing w:val="-2"/>
          <w:sz w:val="24"/>
        </w:rPr>
        <w:t>）</w:t>
      </w:r>
      <w:r>
        <w:rPr>
          <w:rFonts w:hint="eastAsia"/>
          <w:spacing w:val="-2"/>
          <w:sz w:val="24"/>
        </w:rPr>
        <w:t>对孔深误差进行测量与校正</w:t>
      </w:r>
    </w:p>
    <w:p>
      <w:pPr>
        <w:tabs>
          <w:tab w:val="left" w:pos="1860"/>
        </w:tabs>
        <w:adjustRightInd w:val="0"/>
        <w:snapToGrid w:val="0"/>
        <w:spacing w:before="131" w:line="336" w:lineRule="auto"/>
        <w:ind w:right="709" w:firstLine="1534" w:firstLineChars="650"/>
        <w:rPr>
          <w:spacing w:val="-2"/>
          <w:sz w:val="24"/>
        </w:rPr>
      </w:pPr>
      <w:r>
        <w:rPr>
          <w:spacing w:val="-2"/>
          <w:sz w:val="24"/>
        </w:rPr>
        <w:t>（</w:t>
      </w:r>
      <w:r>
        <w:rPr>
          <w:rFonts w:hint="eastAsia"/>
          <w:spacing w:val="-2"/>
          <w:sz w:val="24"/>
        </w:rPr>
        <w:t>4</w:t>
      </w:r>
      <w:r>
        <w:rPr>
          <w:spacing w:val="-2"/>
          <w:sz w:val="24"/>
        </w:rPr>
        <w:t>）</w:t>
      </w:r>
      <w:r>
        <w:rPr>
          <w:rFonts w:hint="eastAsia"/>
          <w:spacing w:val="-2"/>
          <w:sz w:val="24"/>
        </w:rPr>
        <w:t>填写原始报表</w:t>
      </w:r>
    </w:p>
    <w:p>
      <w:pPr>
        <w:tabs>
          <w:tab w:val="left" w:pos="1860"/>
        </w:tabs>
        <w:adjustRightInd w:val="0"/>
        <w:snapToGrid w:val="0"/>
        <w:spacing w:before="131" w:line="336" w:lineRule="auto"/>
        <w:ind w:right="709" w:firstLine="1534" w:firstLineChars="650"/>
        <w:rPr>
          <w:spacing w:val="-2"/>
          <w:sz w:val="24"/>
        </w:rPr>
      </w:pPr>
      <w:r>
        <w:rPr>
          <w:spacing w:val="-2"/>
          <w:sz w:val="24"/>
        </w:rPr>
        <w:t>（</w:t>
      </w:r>
      <w:r>
        <w:rPr>
          <w:rFonts w:hint="eastAsia"/>
          <w:spacing w:val="-2"/>
          <w:sz w:val="24"/>
        </w:rPr>
        <w:t>5</w:t>
      </w:r>
      <w:r>
        <w:rPr>
          <w:spacing w:val="-2"/>
          <w:sz w:val="24"/>
        </w:rPr>
        <w:t>）对钻孔进行封孔，对岩芯进行记录及保管；</w:t>
      </w:r>
    </w:p>
    <w:p>
      <w:pPr>
        <w:tabs>
          <w:tab w:val="left" w:pos="1860"/>
        </w:tabs>
        <w:adjustRightInd w:val="0"/>
        <w:snapToGrid w:val="0"/>
        <w:spacing w:before="131" w:line="336" w:lineRule="auto"/>
        <w:ind w:right="709" w:firstLine="1534" w:firstLineChars="650"/>
        <w:rPr>
          <w:spacing w:val="-2"/>
          <w:sz w:val="24"/>
        </w:rPr>
      </w:pPr>
      <w:r>
        <w:rPr>
          <w:spacing w:val="-2"/>
          <w:sz w:val="24"/>
        </w:rPr>
        <w:t>（</w:t>
      </w:r>
      <w:r>
        <w:rPr>
          <w:rFonts w:hint="eastAsia"/>
          <w:spacing w:val="-2"/>
          <w:sz w:val="24"/>
        </w:rPr>
        <w:t>6</w:t>
      </w:r>
      <w:r>
        <w:rPr>
          <w:spacing w:val="-2"/>
          <w:sz w:val="24"/>
        </w:rPr>
        <w:t>）钻探施工周期为</w:t>
      </w:r>
      <w:r>
        <w:rPr>
          <w:rFonts w:hint="eastAsia"/>
          <w:spacing w:val="-2"/>
          <w:sz w:val="24"/>
        </w:rPr>
        <w:t>：</w:t>
      </w:r>
      <w:r>
        <w:rPr>
          <w:spacing w:val="-2"/>
          <w:sz w:val="24"/>
        </w:rPr>
        <w:t>中标单位应在签订合同书后，</w:t>
      </w:r>
      <w:r>
        <w:rPr>
          <w:rFonts w:hint="eastAsia"/>
          <w:spacing w:val="-2"/>
          <w:sz w:val="24"/>
          <w:u w:val="single"/>
        </w:rPr>
        <w:t>120</w:t>
      </w:r>
      <w:r>
        <w:rPr>
          <w:rFonts w:hint="eastAsia"/>
          <w:spacing w:val="-2"/>
          <w:sz w:val="24"/>
        </w:rPr>
        <w:t>个工作</w:t>
      </w:r>
      <w:r>
        <w:rPr>
          <w:spacing w:val="-2"/>
          <w:sz w:val="24"/>
        </w:rPr>
        <w:t>日</w:t>
      </w:r>
      <w:r>
        <w:rPr>
          <w:rFonts w:hint="eastAsia"/>
          <w:spacing w:val="-2"/>
          <w:sz w:val="24"/>
        </w:rPr>
        <w:t>内</w:t>
      </w:r>
      <w:r>
        <w:rPr>
          <w:spacing w:val="-2"/>
          <w:sz w:val="24"/>
        </w:rPr>
        <w:t>完工。</w:t>
      </w:r>
    </w:p>
    <w:tbl>
      <w:tblPr>
        <w:tblStyle w:val="20"/>
        <w:tblpPr w:leftFromText="180" w:rightFromText="180" w:vertAnchor="text" w:horzAnchor="page" w:tblpX="799" w:tblpY="253"/>
        <w:tblOverlap w:val="never"/>
        <w:tblW w:w="10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655"/>
        <w:gridCol w:w="2086"/>
        <w:gridCol w:w="2388"/>
        <w:gridCol w:w="942"/>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4" w:type="dxa"/>
            <w:vAlign w:val="center"/>
          </w:tcPr>
          <w:p>
            <w:pPr>
              <w:pStyle w:val="15"/>
              <w:adjustRightInd w:val="0"/>
              <w:snapToGrid w:val="0"/>
              <w:jc w:val="center"/>
              <w:rPr>
                <w:sz w:val="24"/>
              </w:rPr>
            </w:pPr>
          </w:p>
          <w:p>
            <w:pPr>
              <w:pStyle w:val="15"/>
              <w:adjustRightInd w:val="0"/>
              <w:snapToGrid w:val="0"/>
              <w:ind w:left="95" w:right="88"/>
              <w:jc w:val="center"/>
              <w:rPr>
                <w:sz w:val="24"/>
              </w:rPr>
            </w:pPr>
            <w:r>
              <w:rPr>
                <w:spacing w:val="-5"/>
                <w:sz w:val="24"/>
              </w:rPr>
              <w:t>序号</w:t>
            </w:r>
          </w:p>
        </w:tc>
        <w:tc>
          <w:tcPr>
            <w:tcW w:w="2655" w:type="dxa"/>
            <w:vAlign w:val="center"/>
          </w:tcPr>
          <w:p>
            <w:pPr>
              <w:pStyle w:val="15"/>
              <w:adjustRightInd w:val="0"/>
              <w:snapToGrid w:val="0"/>
              <w:jc w:val="center"/>
              <w:rPr>
                <w:sz w:val="24"/>
              </w:rPr>
            </w:pPr>
          </w:p>
          <w:p>
            <w:pPr>
              <w:pStyle w:val="15"/>
              <w:adjustRightInd w:val="0"/>
              <w:snapToGrid w:val="0"/>
              <w:ind w:left="846"/>
              <w:jc w:val="center"/>
              <w:rPr>
                <w:sz w:val="24"/>
              </w:rPr>
            </w:pPr>
            <w:r>
              <w:rPr>
                <w:spacing w:val="-3"/>
                <w:sz w:val="24"/>
              </w:rPr>
              <w:t>项目名称</w:t>
            </w:r>
          </w:p>
        </w:tc>
        <w:tc>
          <w:tcPr>
            <w:tcW w:w="2086" w:type="dxa"/>
            <w:vAlign w:val="center"/>
          </w:tcPr>
          <w:p>
            <w:pPr>
              <w:pStyle w:val="15"/>
              <w:adjustRightInd w:val="0"/>
              <w:snapToGrid w:val="0"/>
              <w:jc w:val="center"/>
              <w:rPr>
                <w:sz w:val="24"/>
              </w:rPr>
            </w:pPr>
          </w:p>
          <w:p>
            <w:pPr>
              <w:pStyle w:val="15"/>
              <w:adjustRightInd w:val="0"/>
              <w:snapToGrid w:val="0"/>
              <w:ind w:left="156" w:right="147"/>
              <w:jc w:val="center"/>
              <w:rPr>
                <w:sz w:val="24"/>
              </w:rPr>
            </w:pPr>
            <w:r>
              <w:rPr>
                <w:spacing w:val="-2"/>
                <w:sz w:val="24"/>
              </w:rPr>
              <w:t>项目完工日期</w:t>
            </w:r>
          </w:p>
        </w:tc>
        <w:tc>
          <w:tcPr>
            <w:tcW w:w="2388" w:type="dxa"/>
            <w:vAlign w:val="center"/>
          </w:tcPr>
          <w:p>
            <w:pPr>
              <w:pStyle w:val="15"/>
              <w:adjustRightInd w:val="0"/>
              <w:snapToGrid w:val="0"/>
              <w:jc w:val="center"/>
              <w:rPr>
                <w:sz w:val="24"/>
              </w:rPr>
            </w:pPr>
          </w:p>
          <w:p>
            <w:pPr>
              <w:pStyle w:val="15"/>
              <w:adjustRightInd w:val="0"/>
              <w:snapToGrid w:val="0"/>
              <w:ind w:left="106" w:right="-15"/>
              <w:jc w:val="center"/>
              <w:rPr>
                <w:sz w:val="24"/>
              </w:rPr>
            </w:pPr>
            <w:r>
              <w:rPr>
                <w:rFonts w:hint="eastAsia"/>
                <w:sz w:val="24"/>
              </w:rPr>
              <w:t>初步预计</w:t>
            </w:r>
            <w:r>
              <w:rPr>
                <w:sz w:val="24"/>
              </w:rPr>
              <w:t>工作量</w:t>
            </w:r>
          </w:p>
        </w:tc>
        <w:tc>
          <w:tcPr>
            <w:tcW w:w="942" w:type="dxa"/>
            <w:vAlign w:val="center"/>
          </w:tcPr>
          <w:p>
            <w:pPr>
              <w:pStyle w:val="15"/>
              <w:adjustRightInd w:val="0"/>
              <w:snapToGrid w:val="0"/>
              <w:ind w:left="135"/>
              <w:jc w:val="center"/>
              <w:rPr>
                <w:spacing w:val="-4"/>
                <w:sz w:val="24"/>
              </w:rPr>
            </w:pPr>
            <w:r>
              <w:rPr>
                <w:spacing w:val="-4"/>
                <w:sz w:val="24"/>
              </w:rPr>
              <w:t>最高</w:t>
            </w:r>
          </w:p>
          <w:p>
            <w:pPr>
              <w:pStyle w:val="15"/>
              <w:adjustRightInd w:val="0"/>
              <w:snapToGrid w:val="0"/>
              <w:ind w:left="135"/>
              <w:jc w:val="center"/>
              <w:rPr>
                <w:spacing w:val="-4"/>
                <w:sz w:val="24"/>
              </w:rPr>
            </w:pPr>
            <w:r>
              <w:rPr>
                <w:spacing w:val="-4"/>
                <w:sz w:val="24"/>
              </w:rPr>
              <w:t>限价</w:t>
            </w:r>
          </w:p>
          <w:p>
            <w:pPr>
              <w:pStyle w:val="15"/>
              <w:adjustRightInd w:val="0"/>
              <w:snapToGrid w:val="0"/>
              <w:ind w:left="195"/>
              <w:jc w:val="center"/>
              <w:rPr>
                <w:sz w:val="24"/>
              </w:rPr>
            </w:pPr>
            <w:r>
              <w:rPr>
                <w:spacing w:val="-4"/>
                <w:sz w:val="24"/>
              </w:rPr>
              <w:t>元</w:t>
            </w:r>
            <w:r>
              <w:rPr>
                <w:rFonts w:hint="eastAsia"/>
                <w:spacing w:val="-4"/>
                <w:sz w:val="24"/>
              </w:rPr>
              <w:t>/米</w:t>
            </w:r>
          </w:p>
        </w:tc>
        <w:tc>
          <w:tcPr>
            <w:tcW w:w="1428" w:type="dxa"/>
            <w:vAlign w:val="center"/>
          </w:tcPr>
          <w:p>
            <w:pPr>
              <w:pStyle w:val="15"/>
              <w:adjustRightInd w:val="0"/>
              <w:snapToGrid w:val="0"/>
              <w:jc w:val="center"/>
              <w:rPr>
                <w:sz w:val="24"/>
              </w:rPr>
            </w:pPr>
          </w:p>
          <w:p>
            <w:pPr>
              <w:pStyle w:val="15"/>
              <w:adjustRightInd w:val="0"/>
              <w:snapToGrid w:val="0"/>
              <w:ind w:left="448"/>
              <w:jc w:val="both"/>
              <w:rPr>
                <w:sz w:val="24"/>
              </w:rPr>
            </w:pPr>
            <w:r>
              <w:rPr>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04" w:type="dxa"/>
            <w:vMerge w:val="restart"/>
            <w:vAlign w:val="center"/>
          </w:tcPr>
          <w:p>
            <w:pPr>
              <w:pStyle w:val="15"/>
              <w:adjustRightInd w:val="0"/>
              <w:snapToGrid w:val="0"/>
              <w:jc w:val="center"/>
              <w:rPr>
                <w:sz w:val="24"/>
              </w:rPr>
            </w:pPr>
          </w:p>
          <w:p>
            <w:pPr>
              <w:pStyle w:val="15"/>
              <w:adjustRightInd w:val="0"/>
              <w:snapToGrid w:val="0"/>
              <w:jc w:val="center"/>
              <w:rPr>
                <w:sz w:val="32"/>
              </w:rPr>
            </w:pPr>
          </w:p>
          <w:p>
            <w:pPr>
              <w:pStyle w:val="15"/>
              <w:adjustRightInd w:val="0"/>
              <w:snapToGrid w:val="0"/>
              <w:ind w:left="7"/>
              <w:jc w:val="center"/>
              <w:rPr>
                <w:sz w:val="24"/>
              </w:rPr>
            </w:pPr>
            <w:r>
              <w:rPr>
                <w:sz w:val="24"/>
              </w:rPr>
              <w:t>1</w:t>
            </w:r>
          </w:p>
          <w:p>
            <w:pPr>
              <w:pStyle w:val="15"/>
              <w:adjustRightInd w:val="0"/>
              <w:snapToGrid w:val="0"/>
              <w:ind w:left="7"/>
              <w:jc w:val="center"/>
              <w:rPr>
                <w:sz w:val="24"/>
              </w:rPr>
            </w:pPr>
          </w:p>
        </w:tc>
        <w:tc>
          <w:tcPr>
            <w:tcW w:w="2655" w:type="dxa"/>
            <w:vMerge w:val="restart"/>
            <w:vAlign w:val="center"/>
          </w:tcPr>
          <w:p>
            <w:pPr>
              <w:tabs>
                <w:tab w:val="left" w:pos="1860"/>
              </w:tabs>
              <w:adjustRightInd w:val="0"/>
              <w:snapToGrid w:val="0"/>
              <w:jc w:val="center"/>
              <w:rPr>
                <w:spacing w:val="-2"/>
                <w:sz w:val="24"/>
              </w:rPr>
            </w:pPr>
            <w:r>
              <w:rPr>
                <w:rFonts w:hint="eastAsia"/>
                <w:spacing w:val="-2"/>
                <w:sz w:val="24"/>
              </w:rPr>
              <w:t>乳源县桂头镇小龙底温泉地质勘查项目地热</w:t>
            </w:r>
            <w:r>
              <w:rPr>
                <w:spacing w:val="-2"/>
                <w:sz w:val="24"/>
              </w:rPr>
              <w:t>钻探</w:t>
            </w:r>
            <w:r>
              <w:rPr>
                <w:rFonts w:hint="eastAsia"/>
                <w:spacing w:val="-2"/>
                <w:sz w:val="24"/>
              </w:rPr>
              <w:t>及工程地质钻探劳务服务</w:t>
            </w:r>
          </w:p>
        </w:tc>
        <w:tc>
          <w:tcPr>
            <w:tcW w:w="2086" w:type="dxa"/>
            <w:vMerge w:val="restart"/>
            <w:vAlign w:val="center"/>
          </w:tcPr>
          <w:p>
            <w:pPr>
              <w:pStyle w:val="15"/>
              <w:adjustRightInd w:val="0"/>
              <w:snapToGrid w:val="0"/>
              <w:ind w:right="149"/>
              <w:jc w:val="center"/>
              <w:rPr>
                <w:sz w:val="32"/>
              </w:rPr>
            </w:pPr>
            <w:r>
              <w:rPr>
                <w:spacing w:val="-2"/>
                <w:sz w:val="24"/>
              </w:rPr>
              <w:t>中标单位应在签订合同书后，</w:t>
            </w:r>
            <w:r>
              <w:rPr>
                <w:rFonts w:hint="eastAsia"/>
                <w:spacing w:val="-2"/>
                <w:sz w:val="24"/>
              </w:rPr>
              <w:t>120个工作</w:t>
            </w:r>
            <w:r>
              <w:rPr>
                <w:spacing w:val="-2"/>
                <w:sz w:val="24"/>
              </w:rPr>
              <w:t>日</w:t>
            </w:r>
            <w:r>
              <w:rPr>
                <w:rFonts w:hint="eastAsia"/>
                <w:spacing w:val="-2"/>
                <w:sz w:val="24"/>
              </w:rPr>
              <w:t>内</w:t>
            </w:r>
            <w:r>
              <w:rPr>
                <w:spacing w:val="-2"/>
                <w:sz w:val="24"/>
              </w:rPr>
              <w:t>完工。</w:t>
            </w:r>
          </w:p>
        </w:tc>
        <w:tc>
          <w:tcPr>
            <w:tcW w:w="2388" w:type="dxa"/>
            <w:tcBorders>
              <w:bottom w:val="single" w:color="auto" w:sz="4" w:space="0"/>
            </w:tcBorders>
            <w:vAlign w:val="center"/>
          </w:tcPr>
          <w:p>
            <w:pPr>
              <w:pStyle w:val="15"/>
              <w:adjustRightInd w:val="0"/>
              <w:snapToGrid w:val="0"/>
              <w:ind w:left="413"/>
              <w:jc w:val="center"/>
              <w:rPr>
                <w:sz w:val="24"/>
              </w:rPr>
            </w:pPr>
            <w:r>
              <w:rPr>
                <w:rFonts w:hint="eastAsia"/>
                <w:spacing w:val="-20"/>
                <w:sz w:val="24"/>
              </w:rPr>
              <w:t>地热</w:t>
            </w:r>
            <w:r>
              <w:rPr>
                <w:spacing w:val="-20"/>
                <w:sz w:val="24"/>
              </w:rPr>
              <w:t>钻探</w:t>
            </w:r>
            <w:r>
              <w:rPr>
                <w:rFonts w:hint="eastAsia"/>
                <w:spacing w:val="-20"/>
                <w:sz w:val="24"/>
              </w:rPr>
              <w:t>600</w:t>
            </w:r>
            <w:r>
              <w:rPr>
                <w:spacing w:val="-24"/>
                <w:sz w:val="24"/>
              </w:rPr>
              <w:t xml:space="preserve"> 米</w:t>
            </w:r>
          </w:p>
        </w:tc>
        <w:tc>
          <w:tcPr>
            <w:tcW w:w="942" w:type="dxa"/>
            <w:tcBorders>
              <w:bottom w:val="single" w:color="auto" w:sz="4" w:space="0"/>
            </w:tcBorders>
            <w:vAlign w:val="center"/>
          </w:tcPr>
          <w:p>
            <w:pPr>
              <w:pStyle w:val="15"/>
              <w:adjustRightInd w:val="0"/>
              <w:snapToGrid w:val="0"/>
              <w:jc w:val="center"/>
              <w:rPr>
                <w:sz w:val="24"/>
                <w:szCs w:val="24"/>
              </w:rPr>
            </w:pPr>
            <w:r>
              <w:rPr>
                <w:rFonts w:hint="eastAsia"/>
                <w:sz w:val="24"/>
                <w:szCs w:val="24"/>
              </w:rPr>
              <w:t>950</w:t>
            </w:r>
          </w:p>
        </w:tc>
        <w:tc>
          <w:tcPr>
            <w:tcW w:w="1428" w:type="dxa"/>
            <w:tcBorders>
              <w:bottom w:val="single" w:color="auto" w:sz="4" w:space="0"/>
            </w:tcBorders>
            <w:vAlign w:val="center"/>
          </w:tcPr>
          <w:p>
            <w:pPr>
              <w:pStyle w:val="15"/>
              <w:adjustRightInd w:val="0"/>
              <w:snapToGrid w:val="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04" w:type="dxa"/>
            <w:vMerge w:val="continue"/>
            <w:vAlign w:val="center"/>
          </w:tcPr>
          <w:p>
            <w:pPr>
              <w:pStyle w:val="15"/>
              <w:adjustRightInd w:val="0"/>
              <w:snapToGrid w:val="0"/>
              <w:ind w:left="7"/>
              <w:jc w:val="center"/>
              <w:rPr>
                <w:sz w:val="24"/>
              </w:rPr>
            </w:pPr>
          </w:p>
        </w:tc>
        <w:tc>
          <w:tcPr>
            <w:tcW w:w="2655" w:type="dxa"/>
            <w:vMerge w:val="continue"/>
            <w:vAlign w:val="center"/>
          </w:tcPr>
          <w:p>
            <w:pPr>
              <w:pStyle w:val="15"/>
              <w:adjustRightInd w:val="0"/>
              <w:snapToGrid w:val="0"/>
              <w:ind w:left="107" w:right="97"/>
              <w:jc w:val="center"/>
              <w:rPr>
                <w:spacing w:val="-6"/>
                <w:sz w:val="24"/>
              </w:rPr>
            </w:pPr>
          </w:p>
        </w:tc>
        <w:tc>
          <w:tcPr>
            <w:tcW w:w="2086" w:type="dxa"/>
            <w:vMerge w:val="continue"/>
            <w:vAlign w:val="center"/>
          </w:tcPr>
          <w:p>
            <w:pPr>
              <w:pStyle w:val="15"/>
              <w:adjustRightInd w:val="0"/>
              <w:snapToGrid w:val="0"/>
              <w:ind w:left="156" w:right="149"/>
              <w:jc w:val="center"/>
              <w:rPr>
                <w:sz w:val="32"/>
              </w:rPr>
            </w:pPr>
          </w:p>
        </w:tc>
        <w:tc>
          <w:tcPr>
            <w:tcW w:w="2388" w:type="dxa"/>
            <w:tcBorders>
              <w:top w:val="single" w:color="auto" w:sz="4" w:space="0"/>
            </w:tcBorders>
            <w:vAlign w:val="center"/>
          </w:tcPr>
          <w:p>
            <w:pPr>
              <w:pStyle w:val="15"/>
              <w:adjustRightInd w:val="0"/>
              <w:snapToGrid w:val="0"/>
              <w:ind w:left="322" w:right="-15" w:hanging="216"/>
              <w:jc w:val="center"/>
              <w:rPr>
                <w:sz w:val="28"/>
              </w:rPr>
            </w:pPr>
            <w:r>
              <w:rPr>
                <w:rFonts w:hint="eastAsia"/>
                <w:spacing w:val="-20"/>
                <w:sz w:val="24"/>
              </w:rPr>
              <w:t>工程地质</w:t>
            </w:r>
            <w:r>
              <w:rPr>
                <w:spacing w:val="-20"/>
                <w:sz w:val="24"/>
              </w:rPr>
              <w:t>钻探</w:t>
            </w:r>
            <w:r>
              <w:rPr>
                <w:rFonts w:hint="eastAsia"/>
                <w:spacing w:val="-20"/>
                <w:sz w:val="24"/>
              </w:rPr>
              <w:t>500</w:t>
            </w:r>
            <w:r>
              <w:rPr>
                <w:spacing w:val="-24"/>
                <w:sz w:val="24"/>
              </w:rPr>
              <w:t xml:space="preserve"> 米</w:t>
            </w:r>
          </w:p>
        </w:tc>
        <w:tc>
          <w:tcPr>
            <w:tcW w:w="942" w:type="dxa"/>
            <w:tcBorders>
              <w:top w:val="single" w:color="auto" w:sz="4" w:space="0"/>
            </w:tcBorders>
            <w:vAlign w:val="center"/>
          </w:tcPr>
          <w:p>
            <w:pPr>
              <w:pStyle w:val="15"/>
              <w:adjustRightInd w:val="0"/>
              <w:snapToGrid w:val="0"/>
              <w:ind w:left="135"/>
              <w:jc w:val="center"/>
              <w:rPr>
                <w:sz w:val="24"/>
                <w:szCs w:val="24"/>
              </w:rPr>
            </w:pPr>
            <w:r>
              <w:rPr>
                <w:rFonts w:hint="eastAsia"/>
                <w:sz w:val="24"/>
                <w:szCs w:val="24"/>
              </w:rPr>
              <w:t>180</w:t>
            </w:r>
          </w:p>
        </w:tc>
        <w:tc>
          <w:tcPr>
            <w:tcW w:w="1428" w:type="dxa"/>
            <w:tcBorders>
              <w:top w:val="single" w:color="auto" w:sz="4" w:space="0"/>
            </w:tcBorders>
            <w:vAlign w:val="center"/>
          </w:tcPr>
          <w:p>
            <w:pPr>
              <w:pStyle w:val="15"/>
              <w:adjustRightInd w:val="0"/>
              <w:snapToGrid w:val="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04" w:type="dxa"/>
            <w:vAlign w:val="center"/>
          </w:tcPr>
          <w:p>
            <w:pPr>
              <w:pStyle w:val="15"/>
              <w:adjustRightInd w:val="0"/>
              <w:snapToGrid w:val="0"/>
              <w:jc w:val="center"/>
              <w:rPr>
                <w:sz w:val="23"/>
              </w:rPr>
            </w:pPr>
          </w:p>
          <w:p>
            <w:pPr>
              <w:pStyle w:val="15"/>
              <w:adjustRightInd w:val="0"/>
              <w:snapToGrid w:val="0"/>
              <w:ind w:left="95" w:right="88"/>
              <w:jc w:val="center"/>
              <w:rPr>
                <w:sz w:val="24"/>
              </w:rPr>
            </w:pPr>
            <w:r>
              <w:rPr>
                <w:spacing w:val="-5"/>
                <w:sz w:val="24"/>
              </w:rPr>
              <w:t>合计</w:t>
            </w:r>
          </w:p>
        </w:tc>
        <w:tc>
          <w:tcPr>
            <w:tcW w:w="2655" w:type="dxa"/>
            <w:vAlign w:val="center"/>
          </w:tcPr>
          <w:p>
            <w:pPr>
              <w:pStyle w:val="15"/>
              <w:adjustRightInd w:val="0"/>
              <w:snapToGrid w:val="0"/>
              <w:jc w:val="center"/>
              <w:rPr>
                <w:rFonts w:ascii="Times New Roman"/>
                <w:sz w:val="24"/>
              </w:rPr>
            </w:pPr>
          </w:p>
        </w:tc>
        <w:tc>
          <w:tcPr>
            <w:tcW w:w="2086" w:type="dxa"/>
            <w:vAlign w:val="center"/>
          </w:tcPr>
          <w:p>
            <w:pPr>
              <w:pStyle w:val="15"/>
              <w:adjustRightInd w:val="0"/>
              <w:snapToGrid w:val="0"/>
              <w:jc w:val="center"/>
              <w:rPr>
                <w:rFonts w:ascii="Times New Roman"/>
                <w:sz w:val="24"/>
              </w:rPr>
            </w:pPr>
          </w:p>
        </w:tc>
        <w:tc>
          <w:tcPr>
            <w:tcW w:w="2388" w:type="dxa"/>
            <w:vAlign w:val="center"/>
          </w:tcPr>
          <w:p>
            <w:pPr>
              <w:pStyle w:val="15"/>
              <w:adjustRightInd w:val="0"/>
              <w:snapToGrid w:val="0"/>
              <w:jc w:val="center"/>
              <w:rPr>
                <w:rFonts w:ascii="Times New Roman"/>
                <w:sz w:val="24"/>
              </w:rPr>
            </w:pPr>
          </w:p>
        </w:tc>
        <w:tc>
          <w:tcPr>
            <w:tcW w:w="942" w:type="dxa"/>
            <w:vAlign w:val="center"/>
          </w:tcPr>
          <w:p>
            <w:pPr>
              <w:pStyle w:val="15"/>
              <w:adjustRightInd w:val="0"/>
              <w:snapToGrid w:val="0"/>
              <w:jc w:val="center"/>
              <w:rPr>
                <w:rFonts w:ascii="Times New Roman"/>
                <w:sz w:val="24"/>
              </w:rPr>
            </w:pPr>
          </w:p>
        </w:tc>
        <w:tc>
          <w:tcPr>
            <w:tcW w:w="1428" w:type="dxa"/>
            <w:vAlign w:val="center"/>
          </w:tcPr>
          <w:p>
            <w:pPr>
              <w:pStyle w:val="15"/>
              <w:adjustRightInd w:val="0"/>
              <w:snapToGrid w:val="0"/>
              <w:jc w:val="center"/>
              <w:rPr>
                <w:rFonts w:ascii="Times New Roman"/>
                <w:sz w:val="24"/>
              </w:rPr>
            </w:pPr>
          </w:p>
        </w:tc>
      </w:tr>
    </w:tbl>
    <w:p>
      <w:pPr>
        <w:pStyle w:val="13"/>
        <w:spacing w:before="82"/>
        <w:ind w:left="0"/>
        <w:rPr>
          <w:w w:val="95"/>
        </w:rPr>
      </w:pPr>
      <w:r>
        <w:rPr>
          <w:rFonts w:hint="eastAsia"/>
          <w:w w:val="95"/>
        </w:rPr>
        <w:t>注：报价超出预算金额的列为无效响应处理。</w:t>
      </w:r>
    </w:p>
    <w:p>
      <w:pPr>
        <w:pStyle w:val="14"/>
        <w:tabs>
          <w:tab w:val="left" w:pos="1623"/>
        </w:tabs>
        <w:adjustRightInd w:val="0"/>
        <w:snapToGrid w:val="0"/>
        <w:ind w:left="440" w:leftChars="200" w:firstLine="0"/>
        <w:rPr>
          <w:b/>
          <w:sz w:val="24"/>
        </w:rPr>
      </w:pPr>
      <w:r>
        <w:rPr>
          <w:rFonts w:hint="eastAsia"/>
          <w:b/>
          <w:w w:val="95"/>
          <w:sz w:val="24"/>
        </w:rPr>
        <w:t xml:space="preserve">1.3 </w:t>
      </w:r>
      <w:r>
        <w:rPr>
          <w:b/>
          <w:w w:val="95"/>
          <w:sz w:val="24"/>
        </w:rPr>
        <w:t>资格审查合格</w:t>
      </w:r>
      <w:r>
        <w:rPr>
          <w:b/>
          <w:spacing w:val="-5"/>
          <w:w w:val="95"/>
          <w:sz w:val="24"/>
        </w:rPr>
        <w:t>条件</w:t>
      </w:r>
    </w:p>
    <w:p>
      <w:pPr>
        <w:pStyle w:val="21"/>
        <w:outlineLvl w:val="3"/>
        <w:rPr>
          <w:rFonts w:hint="default" w:ascii="宋体" w:hAnsi="宋体" w:eastAsia="宋体" w:cs="宋体"/>
          <w:spacing w:val="-2"/>
          <w:sz w:val="24"/>
          <w:szCs w:val="22"/>
          <w:lang w:eastAsia="zh-CN"/>
        </w:rPr>
      </w:pPr>
      <w:r>
        <w:rPr>
          <w:rFonts w:hint="default" w:ascii="宋体" w:hAnsi="宋体" w:eastAsia="宋体" w:cs="宋体"/>
          <w:spacing w:val="-2"/>
          <w:sz w:val="24"/>
          <w:szCs w:val="22"/>
          <w:lang w:eastAsia="zh-CN"/>
        </w:rPr>
        <w:t>.投标人应具备《中华人民共和国政府采购法》第二十二条规定的条件，提供下列材料：</w:t>
      </w:r>
    </w:p>
    <w:p>
      <w:pPr>
        <w:pStyle w:val="21"/>
        <w:ind w:firstLine="472" w:firstLineChars="200"/>
        <w:rPr>
          <w:rFonts w:hint="default" w:ascii="宋体" w:hAnsi="宋体" w:eastAsia="宋体" w:cs="宋体"/>
          <w:spacing w:val="-2"/>
          <w:sz w:val="24"/>
          <w:szCs w:val="22"/>
          <w:lang w:eastAsia="zh-CN"/>
        </w:rPr>
      </w:pPr>
      <w:r>
        <w:rPr>
          <w:rFonts w:hint="default" w:ascii="宋体" w:hAnsi="宋体" w:eastAsia="宋体" w:cs="宋体"/>
          <w:spacing w:val="-2"/>
          <w:sz w:val="24"/>
          <w:szCs w:val="22"/>
          <w:lang w:eastAsia="zh-CN"/>
        </w:rPr>
        <w:t>1）具有独立承担民事责任的能力：在中华人民共和国境内注册的法人或其他组织或自然人， 投标（响应）时提交有效的营业执照（或事业法人登记证或身份证等相关证明）复印件。分支机构投标的，须提供总公司和分公司营业执照复印件，总公司出具给分支机构的授权书。</w:t>
      </w:r>
    </w:p>
    <w:p>
      <w:pPr>
        <w:pStyle w:val="21"/>
        <w:ind w:firstLine="472" w:firstLineChars="200"/>
        <w:rPr>
          <w:rFonts w:hint="default" w:ascii="宋体" w:hAnsi="宋体" w:eastAsia="宋体" w:cs="宋体"/>
          <w:spacing w:val="-2"/>
          <w:sz w:val="24"/>
          <w:szCs w:val="22"/>
          <w:lang w:eastAsia="zh-CN"/>
        </w:rPr>
      </w:pPr>
      <w:r>
        <w:rPr>
          <w:rFonts w:hint="default" w:ascii="宋体" w:hAnsi="宋体" w:eastAsia="宋体" w:cs="宋体"/>
          <w:spacing w:val="-2"/>
          <w:sz w:val="24"/>
          <w:szCs w:val="22"/>
          <w:lang w:eastAsia="zh-CN"/>
        </w:rPr>
        <w:t>2）有依法缴纳税收和社会保障资金的良好记录：提供投标截止日前6个月内任意1个月依法缴纳税收和社会保障资金的相关材料。如依法免税或不需要缴纳社会保障资金的，须提供相应证明材料。或提供《资格条件承诺函》。</w:t>
      </w:r>
    </w:p>
    <w:p>
      <w:pPr>
        <w:pStyle w:val="21"/>
        <w:ind w:firstLine="472" w:firstLineChars="200"/>
        <w:rPr>
          <w:rFonts w:hint="default" w:ascii="宋体" w:hAnsi="宋体" w:eastAsia="宋体" w:cs="宋体"/>
          <w:spacing w:val="-2"/>
          <w:sz w:val="24"/>
          <w:szCs w:val="22"/>
          <w:lang w:eastAsia="zh-CN"/>
        </w:rPr>
      </w:pPr>
      <w:r>
        <w:rPr>
          <w:rFonts w:hint="default" w:ascii="宋体" w:hAnsi="宋体" w:eastAsia="宋体" w:cs="宋体"/>
          <w:spacing w:val="-2"/>
          <w:sz w:val="24"/>
          <w:szCs w:val="22"/>
          <w:lang w:eastAsia="zh-CN"/>
        </w:rPr>
        <w:t>3）具有良好的商业信誉和健全的财务会计制度：提供投标截止日前3年内任意1年的财务状况报告或提供基本开户行出具的资信证明。或提供《资格条件承诺函》。</w:t>
      </w:r>
    </w:p>
    <w:p>
      <w:pPr>
        <w:pStyle w:val="21"/>
        <w:ind w:firstLine="472" w:firstLineChars="200"/>
        <w:outlineLvl w:val="3"/>
        <w:rPr>
          <w:rFonts w:hint="default" w:ascii="宋体" w:hAnsi="宋体" w:eastAsia="宋体" w:cs="宋体"/>
          <w:spacing w:val="-2"/>
          <w:sz w:val="24"/>
          <w:szCs w:val="22"/>
          <w:lang w:eastAsia="zh-CN"/>
        </w:rPr>
      </w:pPr>
      <w:r>
        <w:rPr>
          <w:rFonts w:ascii="宋体" w:hAnsi="宋体" w:eastAsia="宋体" w:cs="宋体"/>
          <w:spacing w:val="-2"/>
          <w:sz w:val="24"/>
          <w:szCs w:val="22"/>
          <w:lang w:eastAsia="zh-CN"/>
        </w:rPr>
        <w:t>4）履行合同所必需的设备和专业技术能力：按投标（响应）文件格式填报设备及专业技术能力情况。或提供《资格条件承诺函》。</w:t>
      </w:r>
    </w:p>
    <w:p>
      <w:pPr>
        <w:pStyle w:val="21"/>
        <w:ind w:firstLine="472" w:firstLineChars="200"/>
        <w:outlineLvl w:val="3"/>
        <w:rPr>
          <w:rFonts w:hint="default" w:ascii="宋体" w:hAnsi="宋体" w:eastAsia="宋体" w:cs="宋体"/>
          <w:spacing w:val="-2"/>
          <w:sz w:val="24"/>
          <w:szCs w:val="22"/>
          <w:lang w:eastAsia="zh-CN"/>
        </w:rPr>
      </w:pPr>
      <w:r>
        <w:rPr>
          <w:rFonts w:ascii="宋体" w:hAnsi="宋体" w:eastAsia="宋体" w:cs="宋体"/>
          <w:spacing w:val="-2"/>
          <w:sz w:val="24"/>
          <w:szCs w:val="22"/>
          <w:lang w:eastAsia="zh-CN"/>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13"/>
        <w:tabs>
          <w:tab w:val="left" w:pos="1623"/>
        </w:tabs>
        <w:adjustRightInd w:val="0"/>
        <w:snapToGrid w:val="0"/>
        <w:ind w:left="440" w:leftChars="200"/>
        <w:rPr>
          <w:spacing w:val="-3"/>
          <w:w w:val="95"/>
        </w:rPr>
      </w:pPr>
      <w:bookmarkStart w:id="4" w:name="1.4招标控制价、工程造价"/>
      <w:bookmarkEnd w:id="4"/>
      <w:r>
        <w:rPr>
          <w:rFonts w:hint="eastAsia"/>
          <w:w w:val="95"/>
        </w:rPr>
        <w:t xml:space="preserve">1.4 </w:t>
      </w:r>
      <w:r>
        <w:rPr>
          <w:w w:val="95"/>
        </w:rPr>
        <w:t>招标控制价、</w:t>
      </w:r>
      <w:r>
        <w:rPr>
          <w:spacing w:val="-3"/>
          <w:w w:val="95"/>
        </w:rPr>
        <w:t>工程造价</w:t>
      </w:r>
    </w:p>
    <w:p>
      <w:pPr>
        <w:pStyle w:val="13"/>
        <w:tabs>
          <w:tab w:val="left" w:pos="1623"/>
        </w:tabs>
        <w:adjustRightInd w:val="0"/>
        <w:snapToGrid w:val="0"/>
        <w:ind w:left="440" w:leftChars="200" w:firstLine="452" w:firstLineChars="200"/>
      </w:pPr>
      <w:r>
        <w:rPr>
          <w:rFonts w:hint="eastAsia"/>
          <w:b w:val="0"/>
          <w:bCs w:val="0"/>
          <w:spacing w:val="-7"/>
          <w:szCs w:val="22"/>
        </w:rPr>
        <w:t>1.4.1 报价应为人民币含税全包价：包括人工费、机械费、材料费、钻探劳保用品费、工具费、钻探施工劳动保障费、机台平整费、机械搬运费、机械进退场费、利润、税金、风险（保险、处理一切伤亡事故等费用）等费用。投标报价为最终报价，投标人不得再要求追加任何费用；</w:t>
      </w:r>
    </w:p>
    <w:p>
      <w:pPr>
        <w:pStyle w:val="14"/>
        <w:tabs>
          <w:tab w:val="left" w:pos="2039"/>
          <w:tab w:val="left" w:pos="2040"/>
        </w:tabs>
        <w:spacing w:before="55"/>
        <w:ind w:left="1200" w:firstLine="0"/>
        <w:rPr>
          <w:sz w:val="24"/>
        </w:rPr>
      </w:pPr>
      <w:r>
        <w:rPr>
          <w:rFonts w:hint="eastAsia"/>
          <w:spacing w:val="-1"/>
          <w:sz w:val="24"/>
        </w:rPr>
        <w:t xml:space="preserve">1.4.2 </w:t>
      </w:r>
      <w:r>
        <w:rPr>
          <w:spacing w:val="-1"/>
          <w:sz w:val="24"/>
        </w:rPr>
        <w:t>本工程实行招标人不进行投标方案补偿。</w:t>
      </w:r>
      <w:bookmarkStart w:id="9" w:name="_GoBack"/>
      <w:bookmarkEnd w:id="9"/>
    </w:p>
    <w:p>
      <w:pPr>
        <w:pStyle w:val="14"/>
        <w:tabs>
          <w:tab w:val="left" w:pos="2039"/>
          <w:tab w:val="left" w:pos="2040"/>
        </w:tabs>
        <w:spacing w:before="132" w:line="343" w:lineRule="auto"/>
        <w:ind w:left="1200" w:right="706" w:firstLine="0"/>
        <w:rPr>
          <w:sz w:val="24"/>
        </w:rPr>
      </w:pPr>
      <w:r>
        <w:rPr>
          <w:rFonts w:hint="eastAsia"/>
          <w:spacing w:val="-2"/>
          <w:sz w:val="24"/>
        </w:rPr>
        <w:t xml:space="preserve">1.4.3 </w:t>
      </w:r>
      <w:r>
        <w:rPr>
          <w:spacing w:val="-2"/>
          <w:sz w:val="24"/>
        </w:rPr>
        <w:t>钻探工程结算：按照实际完成</w:t>
      </w:r>
      <w:r>
        <w:rPr>
          <w:rFonts w:hint="eastAsia"/>
          <w:spacing w:val="-2"/>
          <w:sz w:val="24"/>
        </w:rPr>
        <w:t>的</w:t>
      </w:r>
      <w:r>
        <w:rPr>
          <w:spacing w:val="-2"/>
          <w:sz w:val="24"/>
        </w:rPr>
        <w:t>工程量（符合国家钻探施工技术要求并经招标单位确认的工程量）乘以中标综合包干单价。</w:t>
      </w:r>
    </w:p>
    <w:p>
      <w:pPr>
        <w:pStyle w:val="13"/>
        <w:tabs>
          <w:tab w:val="left" w:pos="1803"/>
        </w:tabs>
        <w:spacing w:before="2"/>
        <w:ind w:left="1199"/>
      </w:pPr>
      <w:r>
        <w:rPr>
          <w:rFonts w:hint="eastAsia"/>
          <w:w w:val="95"/>
        </w:rPr>
        <w:t xml:space="preserve">1.5 </w:t>
      </w:r>
      <w:r>
        <w:rPr>
          <w:w w:val="95"/>
        </w:rPr>
        <w:t>工</w:t>
      </w:r>
      <w:r>
        <w:rPr>
          <w:spacing w:val="-10"/>
        </w:rPr>
        <w:t>期</w:t>
      </w:r>
    </w:p>
    <w:p>
      <w:pPr>
        <w:pStyle w:val="14"/>
        <w:tabs>
          <w:tab w:val="left" w:pos="2039"/>
          <w:tab w:val="left" w:pos="2040"/>
        </w:tabs>
        <w:spacing w:before="131"/>
        <w:ind w:left="1200" w:firstLine="0"/>
        <w:rPr>
          <w:sz w:val="24"/>
        </w:rPr>
      </w:pPr>
      <w:bookmarkStart w:id="5" w:name="1.5.1__本项目于2024年6月1日前进场，2024年8月31日完工。"/>
      <w:bookmarkEnd w:id="5"/>
      <w:r>
        <w:rPr>
          <w:rFonts w:hint="eastAsia"/>
          <w:spacing w:val="-2"/>
          <w:sz w:val="24"/>
        </w:rPr>
        <w:t>1.5.1</w:t>
      </w:r>
      <w:r>
        <w:rPr>
          <w:spacing w:val="-2"/>
          <w:sz w:val="24"/>
        </w:rPr>
        <w:t>中标单位应在签订合同书后，</w:t>
      </w:r>
      <w:r>
        <w:rPr>
          <w:rFonts w:hint="eastAsia"/>
          <w:spacing w:val="-2"/>
          <w:sz w:val="24"/>
          <w:u w:val="single"/>
        </w:rPr>
        <w:t>120</w:t>
      </w:r>
      <w:r>
        <w:rPr>
          <w:rFonts w:hint="eastAsia"/>
          <w:spacing w:val="-2"/>
          <w:sz w:val="24"/>
        </w:rPr>
        <w:t>个工作</w:t>
      </w:r>
      <w:r>
        <w:rPr>
          <w:spacing w:val="-2"/>
          <w:sz w:val="24"/>
        </w:rPr>
        <w:t>日</w:t>
      </w:r>
      <w:r>
        <w:rPr>
          <w:rFonts w:hint="eastAsia"/>
          <w:spacing w:val="-2"/>
          <w:sz w:val="24"/>
        </w:rPr>
        <w:t>内</w:t>
      </w:r>
      <w:r>
        <w:rPr>
          <w:spacing w:val="-2"/>
          <w:sz w:val="24"/>
        </w:rPr>
        <w:t>完工</w:t>
      </w:r>
      <w:r>
        <w:rPr>
          <w:spacing w:val="-14"/>
          <w:sz w:val="24"/>
        </w:rPr>
        <w:t>。</w:t>
      </w:r>
    </w:p>
    <w:p>
      <w:pPr>
        <w:pStyle w:val="13"/>
        <w:tabs>
          <w:tab w:val="left" w:pos="1924"/>
          <w:tab w:val="left" w:pos="1925"/>
        </w:tabs>
        <w:spacing w:before="132"/>
        <w:ind w:left="1199"/>
      </w:pPr>
      <w:r>
        <w:rPr>
          <w:rFonts w:hint="eastAsia"/>
          <w:w w:val="95"/>
        </w:rPr>
        <w:t xml:space="preserve">1.6 </w:t>
      </w:r>
      <w:r>
        <w:rPr>
          <w:w w:val="95"/>
        </w:rPr>
        <w:t>施工及技术要</w:t>
      </w:r>
      <w:r>
        <w:rPr>
          <w:spacing w:val="-10"/>
          <w:w w:val="95"/>
        </w:rPr>
        <w:t>求</w:t>
      </w:r>
    </w:p>
    <w:p>
      <w:pPr>
        <w:pStyle w:val="14"/>
        <w:tabs>
          <w:tab w:val="left" w:pos="1805"/>
        </w:tabs>
        <w:spacing w:before="134"/>
        <w:ind w:left="1200" w:firstLine="0"/>
        <w:rPr>
          <w:rFonts w:ascii="Calibri" w:eastAsia="Calibri"/>
          <w:sz w:val="24"/>
        </w:rPr>
      </w:pPr>
      <w:r>
        <w:rPr>
          <w:rFonts w:hint="eastAsia" w:ascii="新宋体" w:eastAsia="新宋体"/>
          <w:spacing w:val="-3"/>
          <w:sz w:val="24"/>
        </w:rPr>
        <w:t>1.6.1 施工要求</w:t>
      </w:r>
    </w:p>
    <w:p>
      <w:pPr>
        <w:pStyle w:val="14"/>
        <w:numPr>
          <w:ilvl w:val="0"/>
          <w:numId w:val="2"/>
        </w:numPr>
        <w:tabs>
          <w:tab w:val="left" w:pos="1801"/>
        </w:tabs>
        <w:spacing w:before="132"/>
        <w:rPr>
          <w:rFonts w:ascii="新宋体" w:eastAsia="新宋体"/>
          <w:sz w:val="24"/>
        </w:rPr>
      </w:pPr>
      <w:r>
        <w:rPr>
          <w:rFonts w:hint="eastAsia" w:ascii="新宋体" w:eastAsia="新宋体"/>
          <w:spacing w:val="-15"/>
          <w:sz w:val="24"/>
        </w:rPr>
        <w:t>钻机需在中标后3日内</w:t>
      </w:r>
      <w:r>
        <w:rPr>
          <w:rFonts w:hint="eastAsia" w:ascii="新宋体" w:eastAsia="新宋体"/>
          <w:spacing w:val="-2"/>
          <w:sz w:val="24"/>
        </w:rPr>
        <w:t>进场。</w:t>
      </w:r>
    </w:p>
    <w:p>
      <w:pPr>
        <w:pStyle w:val="14"/>
        <w:tabs>
          <w:tab w:val="left" w:pos="1801"/>
        </w:tabs>
        <w:spacing w:before="131"/>
        <w:ind w:left="1200" w:firstLine="0"/>
        <w:rPr>
          <w:rFonts w:ascii="新宋体" w:eastAsia="新宋体"/>
          <w:sz w:val="24"/>
        </w:rPr>
      </w:pPr>
      <w:r>
        <w:rPr>
          <w:rFonts w:hint="eastAsia" w:ascii="新宋体" w:eastAsia="新宋体"/>
          <w:sz w:val="24"/>
        </w:rPr>
        <w:t>（2）设备（含钻机、钻杆、钻具）</w:t>
      </w:r>
      <w:r>
        <w:rPr>
          <w:rFonts w:hint="eastAsia" w:ascii="新宋体" w:eastAsia="新宋体"/>
          <w:spacing w:val="-5"/>
          <w:sz w:val="24"/>
        </w:rPr>
        <w:t xml:space="preserve">必须为规范钻机且配备不少于 </w:t>
      </w:r>
      <w:r>
        <w:rPr>
          <w:rFonts w:ascii="Calibri" w:eastAsia="Calibri"/>
          <w:sz w:val="24"/>
        </w:rPr>
        <w:t>1</w:t>
      </w:r>
      <w:r>
        <w:rPr>
          <w:rFonts w:hint="eastAsia" w:ascii="新宋体" w:eastAsia="新宋体"/>
          <w:spacing w:val="-3"/>
          <w:sz w:val="24"/>
        </w:rPr>
        <w:t>台钻机。</w:t>
      </w:r>
    </w:p>
    <w:p>
      <w:pPr>
        <w:pStyle w:val="14"/>
        <w:tabs>
          <w:tab w:val="left" w:pos="1801"/>
        </w:tabs>
        <w:spacing w:before="132" w:line="345" w:lineRule="auto"/>
        <w:ind w:left="1200" w:right="705" w:firstLine="0"/>
        <w:rPr>
          <w:rFonts w:ascii="新宋体" w:eastAsia="新宋体"/>
          <w:sz w:val="24"/>
        </w:rPr>
      </w:pPr>
      <w:r>
        <w:rPr>
          <w:rFonts w:hint="eastAsia" w:ascii="新宋体" w:eastAsia="新宋体"/>
          <w:spacing w:val="-2"/>
          <w:sz w:val="24"/>
        </w:rPr>
        <w:t>（3）钻机工具、安全施工设施配备齐全且符合生产要求，包括机台木、塔布、电箱、岩心箱、岩心牌、标识牌及常见事故处理工具等。</w:t>
      </w:r>
    </w:p>
    <w:p>
      <w:pPr>
        <w:pStyle w:val="14"/>
        <w:tabs>
          <w:tab w:val="left" w:pos="1745"/>
        </w:tabs>
        <w:spacing w:line="303" w:lineRule="exact"/>
        <w:ind w:left="1199" w:firstLine="0"/>
        <w:rPr>
          <w:rFonts w:ascii="Calibri" w:eastAsia="Calibri"/>
          <w:sz w:val="24"/>
        </w:rPr>
      </w:pPr>
      <w:r>
        <w:rPr>
          <w:rFonts w:hint="eastAsia" w:ascii="新宋体" w:eastAsia="新宋体"/>
          <w:spacing w:val="-3"/>
          <w:sz w:val="24"/>
        </w:rPr>
        <w:t xml:space="preserve">1.6.3 </w:t>
      </w:r>
      <w:r>
        <w:rPr>
          <w:rFonts w:hint="eastAsia"/>
          <w:spacing w:val="-3"/>
          <w:sz w:val="24"/>
        </w:rPr>
        <w:t>人员要求</w:t>
      </w:r>
    </w:p>
    <w:p>
      <w:pPr>
        <w:pStyle w:val="14"/>
        <w:numPr>
          <w:ilvl w:val="0"/>
          <w:numId w:val="3"/>
        </w:numPr>
        <w:tabs>
          <w:tab w:val="left" w:pos="1801"/>
        </w:tabs>
        <w:spacing w:before="132" w:line="345" w:lineRule="auto"/>
        <w:ind w:right="706" w:firstLine="480"/>
        <w:rPr>
          <w:rFonts w:ascii="新宋体" w:eastAsia="新宋体"/>
          <w:sz w:val="24"/>
        </w:rPr>
      </w:pPr>
      <w:r>
        <w:rPr>
          <w:rFonts w:hint="eastAsia" w:ascii="新宋体" w:eastAsia="新宋体"/>
          <w:spacing w:val="-3"/>
          <w:sz w:val="24"/>
        </w:rPr>
        <w:t xml:space="preserve">每台钻机必须保证至少两个班组以上人员配置，一个班组 </w:t>
      </w:r>
      <w:r>
        <w:rPr>
          <w:rFonts w:ascii="Calibri" w:eastAsia="Calibri"/>
          <w:sz w:val="24"/>
        </w:rPr>
        <w:t>2</w:t>
      </w:r>
      <w:r>
        <w:rPr>
          <w:rFonts w:hint="eastAsia" w:ascii="新宋体" w:eastAsia="新宋体"/>
          <w:sz w:val="24"/>
        </w:rPr>
        <w:t>人，且每个班组</w:t>
      </w:r>
      <w:r>
        <w:rPr>
          <w:rFonts w:hint="eastAsia" w:ascii="新宋体" w:eastAsia="新宋体"/>
          <w:spacing w:val="-2"/>
          <w:sz w:val="24"/>
        </w:rPr>
        <w:t>至少有一个技术娴熟的钻探技术人员。</w:t>
      </w:r>
    </w:p>
    <w:p>
      <w:pPr>
        <w:pStyle w:val="14"/>
        <w:numPr>
          <w:ilvl w:val="0"/>
          <w:numId w:val="3"/>
        </w:numPr>
        <w:tabs>
          <w:tab w:val="left" w:pos="1808"/>
        </w:tabs>
        <w:spacing w:line="343" w:lineRule="auto"/>
        <w:ind w:right="708" w:firstLine="480"/>
        <w:rPr>
          <w:rFonts w:ascii="新宋体" w:eastAsia="新宋体"/>
          <w:sz w:val="24"/>
        </w:rPr>
      </w:pPr>
      <w:r>
        <w:rPr>
          <w:rFonts w:hint="eastAsia" w:ascii="新宋体" w:eastAsia="新宋体"/>
          <w:spacing w:val="-4"/>
          <w:sz w:val="24"/>
        </w:rPr>
        <w:t>开工后钻探人员不能随便更换，必须配备</w:t>
      </w:r>
      <w:r>
        <w:rPr>
          <w:rFonts w:hint="eastAsia" w:ascii="新宋体" w:eastAsia="新宋体"/>
          <w:sz w:val="24"/>
        </w:rPr>
        <w:t>安全员和钻机管理人</w:t>
      </w:r>
      <w:r>
        <w:rPr>
          <w:rFonts w:hint="eastAsia" w:ascii="新宋体" w:eastAsia="新宋体"/>
          <w:spacing w:val="-2"/>
          <w:sz w:val="24"/>
        </w:rPr>
        <w:t>员，且随时与项目技术人员保持联系通畅。</w:t>
      </w:r>
    </w:p>
    <w:p>
      <w:pPr>
        <w:pStyle w:val="14"/>
        <w:numPr>
          <w:ilvl w:val="0"/>
          <w:numId w:val="3"/>
        </w:numPr>
        <w:tabs>
          <w:tab w:val="left" w:pos="1801"/>
        </w:tabs>
        <w:ind w:left="1801"/>
        <w:rPr>
          <w:rFonts w:ascii="新宋体" w:eastAsia="新宋体"/>
          <w:sz w:val="24"/>
        </w:rPr>
      </w:pPr>
      <w:r>
        <w:rPr>
          <w:rFonts w:hint="eastAsia" w:ascii="新宋体" w:eastAsia="新宋体"/>
          <w:spacing w:val="-1"/>
          <w:sz w:val="24"/>
        </w:rPr>
        <w:t>所有钻探人员必须按要求买保险后方可进场。</w:t>
      </w:r>
    </w:p>
    <w:p>
      <w:pPr>
        <w:pStyle w:val="14"/>
        <w:tabs>
          <w:tab w:val="left" w:pos="1745"/>
        </w:tabs>
        <w:spacing w:before="128"/>
        <w:ind w:left="1199" w:firstLine="0"/>
        <w:rPr>
          <w:rFonts w:ascii="Calibri" w:eastAsia="Calibri"/>
          <w:sz w:val="24"/>
        </w:rPr>
      </w:pPr>
      <w:r>
        <w:rPr>
          <w:rFonts w:hint="eastAsia"/>
          <w:spacing w:val="-2"/>
          <w:sz w:val="24"/>
        </w:rPr>
        <w:t xml:space="preserve">1.6.4 </w:t>
      </w:r>
      <w:r>
        <w:rPr>
          <w:spacing w:val="-2"/>
          <w:sz w:val="24"/>
        </w:rPr>
        <w:t>钻孔质量要求</w:t>
      </w:r>
    </w:p>
    <w:p>
      <w:pPr>
        <w:pStyle w:val="3"/>
        <w:spacing w:before="132" w:line="345" w:lineRule="auto"/>
        <w:ind w:left="720" w:right="708" w:firstLine="480"/>
        <w:rPr>
          <w:spacing w:val="-10"/>
        </w:rPr>
      </w:pPr>
      <w:r>
        <w:rPr>
          <w:spacing w:val="-10"/>
        </w:rPr>
        <w:t>钻探施工工作</w:t>
      </w:r>
      <w:r>
        <w:rPr>
          <w:rFonts w:hint="eastAsia"/>
          <w:spacing w:val="-10"/>
        </w:rPr>
        <w:t>要</w:t>
      </w:r>
      <w:r>
        <w:rPr>
          <w:spacing w:val="-10"/>
        </w:rPr>
        <w:t>严格按照《地质岩心钻探规程》（DZ/T0227-2010）、岩土工程勘察规范（2009 版）（GB 50021－2001）</w:t>
      </w:r>
      <w:r>
        <w:rPr>
          <w:rFonts w:hint="eastAsia"/>
          <w:spacing w:val="-10"/>
        </w:rPr>
        <w:t>《水文地质钻探规程》、《工程地质钻探规程》</w:t>
      </w:r>
      <w:r>
        <w:rPr>
          <w:spacing w:val="-10"/>
        </w:rPr>
        <w:t>的要求执行。</w:t>
      </w:r>
    </w:p>
    <w:p>
      <w:pPr>
        <w:pStyle w:val="3"/>
        <w:spacing w:line="343" w:lineRule="auto"/>
        <w:ind w:left="720" w:right="586" w:firstLine="480"/>
        <w:rPr>
          <w:rFonts w:ascii="新宋体" w:eastAsia="新宋体"/>
          <w:spacing w:val="-2"/>
        </w:rPr>
      </w:pPr>
      <w:r>
        <w:rPr>
          <w:rFonts w:hint="eastAsia" w:ascii="新宋体" w:eastAsia="新宋体"/>
          <w:spacing w:val="-4"/>
        </w:rPr>
        <w:t>钻探应以揭露地质结构为目的，重点揭露控制性结构面、软弱层、潜在滑面（带</w:t>
      </w:r>
      <w:r>
        <w:rPr>
          <w:rFonts w:hint="eastAsia" w:ascii="新宋体" w:eastAsia="新宋体"/>
          <w:spacing w:val="-120"/>
        </w:rPr>
        <w:t>）</w:t>
      </w:r>
      <w:r>
        <w:rPr>
          <w:rFonts w:hint="eastAsia" w:ascii="新宋体" w:eastAsia="新宋体"/>
          <w:spacing w:val="-4"/>
        </w:rPr>
        <w:t>、</w:t>
      </w:r>
      <w:r>
        <w:rPr>
          <w:rFonts w:hint="eastAsia" w:ascii="新宋体" w:eastAsia="新宋体"/>
          <w:spacing w:val="-2"/>
        </w:rPr>
        <w:t>覆盖层、风化带、地下水等特征。</w:t>
      </w:r>
    </w:p>
    <w:p>
      <w:pPr>
        <w:pStyle w:val="3"/>
        <w:spacing w:line="343" w:lineRule="auto"/>
        <w:ind w:right="586"/>
        <w:rPr>
          <w:rFonts w:ascii="新宋体" w:eastAsia="新宋体"/>
          <w:spacing w:val="-2"/>
        </w:rPr>
      </w:pPr>
      <w:r>
        <w:rPr>
          <w:rFonts w:hint="eastAsia" w:ascii="新宋体" w:eastAsia="新宋体"/>
          <w:spacing w:val="-2"/>
        </w:rPr>
        <w:t>（1）地热钻探技术要求及施工注意事项</w:t>
      </w:r>
    </w:p>
    <w:p>
      <w:pPr>
        <w:pStyle w:val="3"/>
        <w:adjustRightInd w:val="0"/>
        <w:snapToGrid w:val="0"/>
        <w:spacing w:line="360" w:lineRule="auto"/>
        <w:ind w:right="586"/>
        <w:rPr>
          <w:rFonts w:ascii="新宋体" w:eastAsia="新宋体"/>
          <w:spacing w:val="-2"/>
        </w:rPr>
      </w:pPr>
      <w:r>
        <w:rPr>
          <w:rFonts w:hint="eastAsia" w:ascii="新宋体" w:eastAsia="新宋体"/>
          <w:spacing w:val="-2"/>
        </w:rPr>
        <w:t>① 钻孔口径：钻孔口径应满足取样、完井试验设备的要求。</w:t>
      </w:r>
    </w:p>
    <w:p>
      <w:pPr>
        <w:adjustRightInd w:val="0"/>
        <w:snapToGrid w:val="0"/>
        <w:spacing w:line="360" w:lineRule="auto"/>
        <w:ind w:firstLine="472" w:firstLineChars="200"/>
        <w:rPr>
          <w:rFonts w:ascii="仿宋_GB2312" w:hAnsi="仿宋_GB2312" w:eastAsia="仿宋_GB2312" w:cs="仿宋_GB2312"/>
          <w:sz w:val="28"/>
          <w:szCs w:val="28"/>
        </w:rPr>
      </w:pPr>
      <w:r>
        <w:rPr>
          <w:rFonts w:hint="eastAsia" w:ascii="新宋体" w:eastAsia="新宋体"/>
          <w:spacing w:val="-2"/>
          <w:sz w:val="24"/>
          <w:szCs w:val="24"/>
        </w:rPr>
        <w:t>本次探采结合热水井开孔直径为φ250mm，扩孔到强风化基岩位置，下φ245mm 钢管至基岩面；变径大小及位置视钻孔岩层的实际情况可作适当调整，终孔孔径为≥110mm。 施工中采用直孔钻进、全孔取芯。每钻进10m，进行地温和简易水文观测1次，钻进时若见漏水或涌水现象，则要详细记录其位置及所处的地层。所采岩芯要按自上而下的顺序摆放好后用红色油漆进行编号、拍照，并进行地质编录</w:t>
      </w:r>
    </w:p>
    <w:p>
      <w:pPr>
        <w:adjustRightInd w:val="0"/>
        <w:snapToGrid w:val="0"/>
        <w:spacing w:line="360" w:lineRule="auto"/>
        <w:ind w:firstLine="560" w:firstLineChars="200"/>
        <w:rPr>
          <w:rFonts w:ascii="新宋体" w:eastAsia="新宋体"/>
          <w:spacing w:val="-2"/>
          <w:sz w:val="24"/>
          <w:szCs w:val="24"/>
        </w:rPr>
      </w:pPr>
      <w:r>
        <w:rPr>
          <w:rFonts w:hint="eastAsia" w:ascii="仿宋_GB2312" w:hAnsi="仿宋_GB2312" w:eastAsia="仿宋_GB2312" w:cs="仿宋_GB2312"/>
          <w:sz w:val="28"/>
          <w:szCs w:val="28"/>
        </w:rPr>
        <w:t>②</w:t>
      </w:r>
      <w:r>
        <w:rPr>
          <w:rFonts w:hint="eastAsia" w:ascii="新宋体" w:eastAsia="新宋体"/>
          <w:spacing w:val="-2"/>
          <w:sz w:val="24"/>
          <w:szCs w:val="24"/>
        </w:rPr>
        <w:t xml:space="preserve"> 第四系土层和强风化岩层下入与钻孔直径相一致的套管（无缝钢管）护孔，中风化和微风化岩层中，热水破碎带若坍塌，则下入与钻孔直径相应的过滤管（无缝钢管钻眼）护孔和滤水；冷水破碎带则下入与钻孔直径相应的套管（无缝钢管）止水。岩石完整孔段为自然孔壁段（不下管）。</w:t>
      </w:r>
    </w:p>
    <w:p>
      <w:pPr>
        <w:adjustRightInd w:val="0"/>
        <w:snapToGrid w:val="0"/>
        <w:spacing w:line="360" w:lineRule="auto"/>
        <w:ind w:firstLine="472" w:firstLineChars="200"/>
        <w:rPr>
          <w:rFonts w:ascii="新宋体" w:eastAsia="新宋体"/>
          <w:spacing w:val="-2"/>
          <w:sz w:val="24"/>
          <w:szCs w:val="24"/>
        </w:rPr>
      </w:pPr>
      <w:r>
        <w:rPr>
          <w:rFonts w:hint="eastAsia" w:ascii="新宋体" w:eastAsia="新宋体"/>
          <w:spacing w:val="-2"/>
          <w:sz w:val="24"/>
          <w:szCs w:val="24"/>
        </w:rPr>
        <w:t>③ 岩芯采取率：采用取芯钻进，岩芯采取率一般不小于70％，风化基岩及破碎带基岩采取率不低于50％。要特别注意水热蚀变岩芯的采取。应做好全孔岩芯的地质编录。对特殊岩段或难予定名者应采取岩石样进行薄片鉴定。</w:t>
      </w:r>
    </w:p>
    <w:p>
      <w:pPr>
        <w:adjustRightInd w:val="0"/>
        <w:snapToGrid w:val="0"/>
        <w:spacing w:line="360" w:lineRule="auto"/>
        <w:ind w:firstLine="472" w:firstLineChars="200"/>
        <w:rPr>
          <w:rFonts w:ascii="新宋体" w:eastAsia="新宋体"/>
          <w:spacing w:val="-2"/>
          <w:sz w:val="24"/>
          <w:szCs w:val="24"/>
        </w:rPr>
      </w:pPr>
      <w:r>
        <w:rPr>
          <w:rFonts w:hint="eastAsia" w:ascii="新宋体" w:eastAsia="新宋体"/>
          <w:spacing w:val="-2"/>
          <w:sz w:val="24"/>
          <w:szCs w:val="24"/>
        </w:rPr>
        <w:t>④ 孔斜要求：探采结合孔应能保证下入提水设备为原则尽量保持垂直。每钻进100m和终孔时，必须测量孔斜；孔斜每100m不得超过0.5°，可以递增计算；采用深井水泵抽水井，泵管段不得大于0.5°。</w:t>
      </w:r>
    </w:p>
    <w:p>
      <w:pPr>
        <w:adjustRightInd w:val="0"/>
        <w:snapToGrid w:val="0"/>
        <w:spacing w:line="360" w:lineRule="auto"/>
        <w:ind w:firstLine="472" w:firstLineChars="200"/>
        <w:rPr>
          <w:rFonts w:ascii="新宋体" w:eastAsia="新宋体"/>
          <w:spacing w:val="-2"/>
          <w:sz w:val="24"/>
          <w:szCs w:val="24"/>
        </w:rPr>
      </w:pPr>
      <w:r>
        <w:rPr>
          <w:rFonts w:hint="eastAsia" w:ascii="新宋体" w:eastAsia="新宋体"/>
          <w:spacing w:val="-2"/>
          <w:sz w:val="24"/>
          <w:szCs w:val="24"/>
        </w:rPr>
        <w:t>⑤ 孔深误差测量与校正：每钻进100米时要丈量钻具、校正孔深，当孔深误差率小于1/1000时不修改报表， 当大于1/1000要修改报表，并查清原因后配分改正。</w:t>
      </w:r>
    </w:p>
    <w:p>
      <w:pPr>
        <w:adjustRightInd w:val="0"/>
        <w:snapToGrid w:val="0"/>
        <w:spacing w:line="360" w:lineRule="auto"/>
        <w:ind w:firstLine="472" w:firstLineChars="200"/>
        <w:rPr>
          <w:rFonts w:ascii="新宋体" w:eastAsia="新宋体"/>
          <w:spacing w:val="-2"/>
          <w:sz w:val="24"/>
          <w:szCs w:val="24"/>
        </w:rPr>
      </w:pPr>
      <w:r>
        <w:rPr>
          <w:rFonts w:hint="eastAsia" w:ascii="新宋体" w:eastAsia="新宋体"/>
          <w:spacing w:val="-2"/>
          <w:sz w:val="24"/>
          <w:szCs w:val="24"/>
        </w:rPr>
        <w:t xml:space="preserve">⑥ </w:t>
      </w:r>
      <w:r>
        <w:rPr>
          <w:rFonts w:hint="eastAsia" w:ascii="新宋体" w:eastAsia="新宋体"/>
          <w:spacing w:val="-8"/>
          <w:sz w:val="24"/>
        </w:rPr>
        <w:t>钻孔竣工后，应及时提交钻探班报表，</w:t>
      </w:r>
      <w:r>
        <w:rPr>
          <w:rFonts w:hint="eastAsia" w:ascii="新宋体" w:eastAsia="新宋体"/>
          <w:spacing w:val="-2"/>
          <w:sz w:val="24"/>
          <w:szCs w:val="24"/>
        </w:rPr>
        <w:t>原始报表填写要有专人在现场及时填写原始报表，做到真实、齐全、准确、整洁。</w:t>
      </w:r>
    </w:p>
    <w:p>
      <w:pPr>
        <w:pStyle w:val="14"/>
        <w:tabs>
          <w:tab w:val="left" w:pos="1801"/>
        </w:tabs>
        <w:adjustRightInd w:val="0"/>
        <w:snapToGrid w:val="0"/>
        <w:spacing w:line="360" w:lineRule="auto"/>
        <w:ind w:left="0" w:firstLine="0"/>
        <w:rPr>
          <w:rFonts w:ascii="新宋体" w:eastAsia="新宋体"/>
          <w:spacing w:val="-8"/>
          <w:sz w:val="24"/>
        </w:rPr>
      </w:pPr>
      <w:r>
        <w:rPr>
          <w:rFonts w:hint="eastAsia" w:ascii="新宋体" w:eastAsia="新宋体"/>
          <w:spacing w:val="-8"/>
          <w:sz w:val="24"/>
        </w:rPr>
        <w:t>⑦ 野外成果验收前，宜保留各孔岩心。</w:t>
      </w:r>
    </w:p>
    <w:p>
      <w:pPr>
        <w:adjustRightInd w:val="0"/>
        <w:snapToGrid w:val="0"/>
        <w:spacing w:line="360" w:lineRule="auto"/>
        <w:ind w:firstLine="448" w:firstLineChars="200"/>
        <w:rPr>
          <w:rFonts w:ascii="新宋体" w:eastAsia="新宋体"/>
          <w:spacing w:val="-8"/>
          <w:sz w:val="24"/>
        </w:rPr>
      </w:pPr>
      <w:r>
        <w:rPr>
          <w:rFonts w:hint="eastAsia" w:ascii="新宋体" w:eastAsia="新宋体"/>
          <w:spacing w:val="-8"/>
          <w:sz w:val="24"/>
        </w:rPr>
        <w:t xml:space="preserve">  ⑧  封孔：未成井的孔要进行封孔，全孔段用粘土填封，并用钻具砸实。孔口留0.3米水泥标桩， 并注明孔号。</w:t>
      </w:r>
    </w:p>
    <w:p>
      <w:pPr>
        <w:pStyle w:val="3"/>
        <w:spacing w:line="343" w:lineRule="auto"/>
        <w:ind w:right="586"/>
        <w:rPr>
          <w:rFonts w:ascii="新宋体" w:eastAsia="新宋体"/>
          <w:spacing w:val="-2"/>
        </w:rPr>
      </w:pPr>
      <w:r>
        <w:rPr>
          <w:rFonts w:hint="eastAsia" w:ascii="新宋体" w:eastAsia="新宋体"/>
          <w:spacing w:val="-2"/>
        </w:rPr>
        <w:t xml:space="preserve">     （2）工程钻探技术要求及施工注意事项</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① 钻具规格：应依据钻探目的和用途确定。一般采用开孔口径130mm，基岩终孔口径91mm。</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② 岩芯采取率：全孔连续取芯钻进，粘性土和完整基岩岩芯采取率不应低于85%，砂土类不低于70%，卵砾石土不低于60%，风化带和破碎带不低于65%。无岩芯间隔粘性土不超过去1m，其他不超过2m。</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③ 回次进尺：为保证采取率，对不同的地层采用不同的方法，控制措施如下：回次应在保证获得准确的地质资料的前提下，根据地层条件和钻具的长度确定。在砂类土、碎石类土中钻进时，应适当控制其进尺，以确保分层与描述的要求；在粘性土及粉土层中钻进时，一般回次进尺不大于2.0m；在完整岩层中钻进时，回次进尺不得超过2.5m。对于软岩采用合金钻头回转钻进；对于硬质岩采用金刚石钻具回转钻进；对于破碎带，采用半合管回转钻进取芯。</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④ 初见水位和稳定水位测量：量测每个钻孔的初见水位和稳定水位，包括水上钻孔，地下水为测量允许误差为±20mm。</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⑤ 封孔：每个钻孔施工完毕，须对钻孔进行封孔，恢复原质路面。</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⑥ 注意观察、记录钻孔中的异常气味，如发现异常气体或气泡的出现，将使用气体检查仪器检查其成份，并做好现场保护措施，保证人员安全。</w:t>
      </w:r>
    </w:p>
    <w:p>
      <w:pPr>
        <w:pStyle w:val="6"/>
        <w:adjustRightInd w:val="0"/>
        <w:snapToGrid w:val="0"/>
        <w:spacing w:before="0" w:beforeAutospacing="0" w:after="0" w:afterAutospacing="0" w:line="360" w:lineRule="auto"/>
        <w:ind w:firstLine="448" w:firstLineChars="200"/>
        <w:jc w:val="both"/>
        <w:rPr>
          <w:rFonts w:ascii="新宋体" w:eastAsia="新宋体"/>
          <w:spacing w:val="-8"/>
        </w:rPr>
      </w:pPr>
      <w:r>
        <w:rPr>
          <w:rFonts w:hint="eastAsia" w:ascii="新宋体" w:eastAsia="新宋体"/>
          <w:spacing w:val="-8"/>
        </w:rPr>
        <w:t>⑦ 量测各孔的X坐标、Y坐标和孔口高程。</w:t>
      </w:r>
    </w:p>
    <w:p>
      <w:pPr>
        <w:adjustRightInd w:val="0"/>
        <w:snapToGrid w:val="0"/>
        <w:spacing w:line="360" w:lineRule="auto"/>
        <w:ind w:firstLine="448" w:firstLineChars="200"/>
        <w:rPr>
          <w:rFonts w:ascii="新宋体" w:eastAsia="新宋体"/>
          <w:spacing w:val="-8"/>
          <w:sz w:val="24"/>
        </w:rPr>
      </w:pPr>
      <w:r>
        <w:rPr>
          <w:rFonts w:hint="eastAsia" w:ascii="新宋体" w:eastAsia="新宋体"/>
          <w:spacing w:val="-8"/>
          <w:sz w:val="24"/>
        </w:rPr>
        <w:t>⑧ 原始报表填写：要有专人在现场及时填写原始报表，做到真实、齐全、准确、整洁。</w:t>
      </w:r>
    </w:p>
    <w:p>
      <w:pPr>
        <w:pStyle w:val="14"/>
        <w:tabs>
          <w:tab w:val="left" w:pos="1801"/>
        </w:tabs>
        <w:adjustRightInd w:val="0"/>
        <w:snapToGrid w:val="0"/>
        <w:spacing w:line="360" w:lineRule="auto"/>
        <w:ind w:left="0" w:firstLine="0"/>
      </w:pPr>
      <w:r>
        <w:rPr>
          <w:rFonts w:hint="eastAsia" w:ascii="新宋体" w:eastAsia="新宋体"/>
          <w:spacing w:val="-2"/>
          <w:sz w:val="24"/>
          <w:szCs w:val="24"/>
        </w:rPr>
        <w:t xml:space="preserve">  （3）健康、安全、环保管理</w:t>
      </w:r>
    </w:p>
    <w:p>
      <w:pPr>
        <w:pStyle w:val="3"/>
        <w:adjustRightInd w:val="0"/>
        <w:snapToGrid w:val="0"/>
        <w:spacing w:line="360" w:lineRule="auto"/>
        <w:ind w:left="720" w:right="706" w:firstLine="480"/>
        <w:rPr>
          <w:rFonts w:ascii="新宋体" w:eastAsia="新宋体"/>
        </w:rPr>
      </w:pPr>
      <w:r>
        <w:rPr>
          <w:rFonts w:hint="eastAsia" w:ascii="新宋体" w:eastAsia="新宋体"/>
          <w:spacing w:val="-2"/>
        </w:rPr>
        <w:t>钻探施工部门应按照国家和当地政府相关劳动保护法规和标准为员工配备相应的劳动防护用品；应根据施工区域、季节和作业特点 配备相应的急救药品；应保持机场和驻地环境卫生，定时清理垃圾，保持干净整洁，应有防鼠、防蝇、防蚊、防蛇等措</w:t>
      </w:r>
      <w:r>
        <w:rPr>
          <w:rFonts w:hint="eastAsia" w:ascii="新宋体" w:eastAsia="新宋体"/>
          <w:spacing w:val="-4"/>
        </w:rPr>
        <w:t>施。应按照地质勘 查安全生产规程相关要求做好用电、防风、防雷、防洪、防火等安</w:t>
      </w:r>
      <w:r>
        <w:rPr>
          <w:rFonts w:hint="eastAsia" w:ascii="新宋体" w:eastAsia="新宋体"/>
          <w:spacing w:val="-2"/>
        </w:rPr>
        <w:t>全规定，机场和驻地应配备一定数量的灭火设备。</w:t>
      </w:r>
    </w:p>
    <w:p>
      <w:pPr>
        <w:adjustRightInd w:val="0"/>
        <w:snapToGrid w:val="0"/>
        <w:spacing w:line="360" w:lineRule="auto"/>
        <w:rPr>
          <w:rFonts w:ascii="新宋体" w:eastAsia="新宋体"/>
        </w:rPr>
        <w:sectPr>
          <w:pgSz w:w="11910" w:h="16840"/>
          <w:pgMar w:top="1480" w:right="760" w:bottom="1160" w:left="720" w:header="0" w:footer="975" w:gutter="0"/>
          <w:pgNumType w:fmt="decimal"/>
          <w:cols w:space="720" w:num="1"/>
        </w:sectPr>
      </w:pPr>
    </w:p>
    <w:p>
      <w:pPr>
        <w:pStyle w:val="11"/>
      </w:pPr>
      <w:r>
        <w:t>第二章</w:t>
      </w:r>
      <w:r>
        <w:rPr>
          <w:spacing w:val="-3"/>
        </w:rPr>
        <w:t>招标投标</w:t>
      </w:r>
    </w:p>
    <w:p>
      <w:pPr>
        <w:pStyle w:val="3"/>
        <w:rPr>
          <w:b/>
          <w:sz w:val="41"/>
        </w:rPr>
      </w:pPr>
    </w:p>
    <w:p>
      <w:pPr>
        <w:pStyle w:val="14"/>
        <w:tabs>
          <w:tab w:val="left" w:pos="1860"/>
        </w:tabs>
        <w:adjustRightInd w:val="0"/>
        <w:snapToGrid w:val="0"/>
        <w:spacing w:line="360" w:lineRule="auto"/>
        <w:ind w:left="0" w:firstLine="472" w:firstLineChars="200"/>
        <w:rPr>
          <w:sz w:val="24"/>
          <w:szCs w:val="24"/>
        </w:rPr>
      </w:pPr>
      <w:r>
        <w:rPr>
          <w:rFonts w:hint="eastAsia"/>
          <w:spacing w:val="-2"/>
          <w:sz w:val="24"/>
          <w:szCs w:val="24"/>
          <w:u w:val="single"/>
        </w:rPr>
        <w:t>乳源县桂头镇小龙底温泉地质勘查项目地热</w:t>
      </w:r>
      <w:r>
        <w:rPr>
          <w:spacing w:val="-2"/>
          <w:sz w:val="24"/>
          <w:szCs w:val="24"/>
          <w:u w:val="single"/>
        </w:rPr>
        <w:t>钻探</w:t>
      </w:r>
      <w:r>
        <w:rPr>
          <w:rFonts w:hint="eastAsia"/>
          <w:spacing w:val="-2"/>
          <w:sz w:val="24"/>
          <w:szCs w:val="24"/>
          <w:u w:val="single"/>
        </w:rPr>
        <w:t>及工程地质钻探劳务服务</w:t>
      </w:r>
      <w:r>
        <w:rPr>
          <w:rFonts w:hint="eastAsia"/>
          <w:spacing w:val="-2"/>
          <w:sz w:val="24"/>
          <w:szCs w:val="24"/>
        </w:rPr>
        <w:t>按照</w:t>
      </w:r>
      <w:r>
        <w:rPr>
          <w:spacing w:val="-2"/>
          <w:sz w:val="24"/>
          <w:szCs w:val="24"/>
        </w:rPr>
        <w:t>《中华人民共和国招标投标法》及《广东省实施&lt;中华人民共和国招标投标法&gt;办法》等有关规定，已具备招标条件，现发出如下招标文件，供投标</w:t>
      </w:r>
      <w:r>
        <w:rPr>
          <w:sz w:val="24"/>
          <w:szCs w:val="24"/>
        </w:rPr>
        <w:t>人作编制投标文件的依据。</w:t>
      </w:r>
    </w:p>
    <w:p>
      <w:pPr>
        <w:pStyle w:val="3"/>
        <w:adjustRightInd w:val="0"/>
        <w:snapToGrid w:val="0"/>
        <w:spacing w:line="360" w:lineRule="auto"/>
        <w:ind w:firstLine="480" w:firstLineChars="200"/>
      </w:pPr>
      <w:r>
        <w:t>1</w:t>
      </w:r>
      <w:r>
        <w:rPr>
          <w:spacing w:val="-4"/>
        </w:rPr>
        <w:t>、总则</w:t>
      </w:r>
    </w:p>
    <w:p>
      <w:pPr>
        <w:pStyle w:val="14"/>
        <w:tabs>
          <w:tab w:val="left" w:pos="1700"/>
        </w:tabs>
        <w:adjustRightInd w:val="0"/>
        <w:snapToGrid w:val="0"/>
        <w:spacing w:line="360" w:lineRule="auto"/>
        <w:ind w:left="440" w:leftChars="200" w:firstLine="0"/>
        <w:rPr>
          <w:sz w:val="24"/>
        </w:rPr>
      </w:pPr>
      <w:r>
        <w:rPr>
          <w:rFonts w:hint="eastAsia"/>
          <w:spacing w:val="-2"/>
          <w:sz w:val="24"/>
        </w:rPr>
        <w:t xml:space="preserve">1.1.1 </w:t>
      </w:r>
      <w:r>
        <w:rPr>
          <w:spacing w:val="-2"/>
          <w:sz w:val="24"/>
        </w:rPr>
        <w:t>工程综合说明</w:t>
      </w:r>
    </w:p>
    <w:p>
      <w:pPr>
        <w:pStyle w:val="14"/>
        <w:tabs>
          <w:tab w:val="left" w:pos="1940"/>
        </w:tabs>
        <w:adjustRightInd w:val="0"/>
        <w:snapToGrid w:val="0"/>
        <w:spacing w:line="360" w:lineRule="auto"/>
        <w:ind w:left="440" w:leftChars="200" w:firstLine="0"/>
        <w:rPr>
          <w:sz w:val="24"/>
        </w:rPr>
      </w:pPr>
      <w:r>
        <w:rPr>
          <w:spacing w:val="-1"/>
          <w:sz w:val="24"/>
        </w:rPr>
        <w:t>工程具体要求见第一章投标须知</w:t>
      </w:r>
    </w:p>
    <w:p>
      <w:pPr>
        <w:pStyle w:val="14"/>
        <w:tabs>
          <w:tab w:val="left" w:pos="1940"/>
        </w:tabs>
        <w:adjustRightInd w:val="0"/>
        <w:snapToGrid w:val="0"/>
        <w:spacing w:line="360" w:lineRule="auto"/>
        <w:ind w:left="440" w:leftChars="200" w:firstLine="0"/>
        <w:rPr>
          <w:sz w:val="24"/>
        </w:rPr>
      </w:pPr>
      <w:r>
        <w:rPr>
          <w:spacing w:val="-2"/>
          <w:sz w:val="24"/>
        </w:rPr>
        <w:t>招标方式：</w:t>
      </w:r>
      <w:r>
        <w:rPr>
          <w:rFonts w:hint="eastAsia"/>
          <w:spacing w:val="-2"/>
          <w:sz w:val="24"/>
        </w:rPr>
        <w:t>公开</w:t>
      </w:r>
      <w:r>
        <w:rPr>
          <w:spacing w:val="-2"/>
          <w:sz w:val="24"/>
        </w:rPr>
        <w:t>招标</w:t>
      </w:r>
    </w:p>
    <w:p>
      <w:pPr>
        <w:pStyle w:val="14"/>
        <w:tabs>
          <w:tab w:val="left" w:pos="1940"/>
        </w:tabs>
        <w:adjustRightInd w:val="0"/>
        <w:snapToGrid w:val="0"/>
        <w:spacing w:line="360" w:lineRule="auto"/>
        <w:ind w:left="440" w:leftChars="200" w:firstLine="0"/>
        <w:rPr>
          <w:sz w:val="24"/>
        </w:rPr>
      </w:pPr>
      <w:r>
        <w:rPr>
          <w:spacing w:val="-1"/>
          <w:sz w:val="24"/>
        </w:rPr>
        <w:t>招标范围：</w:t>
      </w:r>
      <w:r>
        <w:rPr>
          <w:rFonts w:hint="eastAsia"/>
          <w:spacing w:val="-2"/>
          <w:sz w:val="24"/>
          <w:u w:val="single"/>
        </w:rPr>
        <w:t>地热</w:t>
      </w:r>
      <w:r>
        <w:rPr>
          <w:spacing w:val="-2"/>
          <w:sz w:val="24"/>
          <w:u w:val="single"/>
        </w:rPr>
        <w:t>钻探</w:t>
      </w:r>
      <w:r>
        <w:rPr>
          <w:rFonts w:hint="eastAsia"/>
          <w:spacing w:val="-2"/>
          <w:sz w:val="24"/>
          <w:u w:val="single"/>
        </w:rPr>
        <w:t>及工程地质钻探劳务服务</w:t>
      </w:r>
      <w:r>
        <w:rPr>
          <w:spacing w:val="-1"/>
          <w:sz w:val="24"/>
        </w:rPr>
        <w:t>。</w:t>
      </w:r>
    </w:p>
    <w:p>
      <w:pPr>
        <w:pStyle w:val="14"/>
        <w:numPr>
          <w:ilvl w:val="2"/>
          <w:numId w:val="4"/>
        </w:numPr>
        <w:tabs>
          <w:tab w:val="left" w:pos="1940"/>
        </w:tabs>
        <w:adjustRightInd w:val="0"/>
        <w:snapToGrid w:val="0"/>
        <w:spacing w:line="360" w:lineRule="auto"/>
        <w:ind w:left="0" w:firstLine="0"/>
        <w:rPr>
          <w:sz w:val="24"/>
        </w:rPr>
      </w:pPr>
      <w:r>
        <w:rPr>
          <w:rFonts w:hint="eastAsia"/>
          <w:spacing w:val="-2"/>
          <w:sz w:val="24"/>
        </w:rPr>
        <w:t xml:space="preserve">1.1.2 </w:t>
      </w:r>
      <w:r>
        <w:rPr>
          <w:spacing w:val="-2"/>
          <w:sz w:val="24"/>
        </w:rPr>
        <w:t>工程概况：</w:t>
      </w:r>
    </w:p>
    <w:p>
      <w:pPr>
        <w:pStyle w:val="3"/>
        <w:adjustRightInd w:val="0"/>
        <w:snapToGrid w:val="0"/>
        <w:spacing w:line="360" w:lineRule="auto"/>
        <w:ind w:firstLine="476" w:firstLineChars="200"/>
        <w:rPr>
          <w:spacing w:val="-1"/>
        </w:rPr>
      </w:pPr>
      <w:r>
        <w:rPr>
          <w:rFonts w:hint="eastAsia"/>
          <w:spacing w:val="-1"/>
        </w:rPr>
        <w:t xml:space="preserve">① </w:t>
      </w:r>
      <w:r>
        <w:rPr>
          <w:spacing w:val="-1"/>
        </w:rPr>
        <w:t>工程地点:广东省乳源瑶族自治县</w:t>
      </w:r>
      <w:r>
        <w:rPr>
          <w:rFonts w:hint="eastAsia"/>
          <w:spacing w:val="-1"/>
        </w:rPr>
        <w:t>桂头</w:t>
      </w:r>
      <w:r>
        <w:rPr>
          <w:spacing w:val="-1"/>
        </w:rPr>
        <w:t>镇</w:t>
      </w:r>
    </w:p>
    <w:p>
      <w:pPr>
        <w:adjustRightInd w:val="0"/>
        <w:snapToGrid w:val="0"/>
        <w:spacing w:line="360" w:lineRule="auto"/>
        <w:ind w:firstLine="472" w:firstLineChars="200"/>
        <w:jc w:val="both"/>
        <w:rPr>
          <w:spacing w:val="-2"/>
          <w:sz w:val="24"/>
          <w:szCs w:val="24"/>
        </w:rPr>
      </w:pPr>
      <w:r>
        <w:rPr>
          <w:rFonts w:hint="eastAsia"/>
          <w:spacing w:val="-2"/>
          <w:sz w:val="24"/>
          <w:szCs w:val="24"/>
        </w:rPr>
        <w:t>地质概况：工作区</w:t>
      </w:r>
      <w:r>
        <w:rPr>
          <w:spacing w:val="-2"/>
          <w:sz w:val="24"/>
          <w:szCs w:val="24"/>
        </w:rPr>
        <w:t>位于武江河畔，地貌为平缓的山丘及河流阶地。最高峰凤凰山，海拔111.5m，最低点约7</w:t>
      </w:r>
      <w:r>
        <w:rPr>
          <w:rFonts w:hint="eastAsia"/>
          <w:spacing w:val="-2"/>
          <w:sz w:val="24"/>
          <w:szCs w:val="24"/>
        </w:rPr>
        <w:t>5</w:t>
      </w:r>
      <w:r>
        <w:rPr>
          <w:spacing w:val="-2"/>
          <w:sz w:val="24"/>
          <w:szCs w:val="24"/>
        </w:rPr>
        <w:t>m，相对高差约</w:t>
      </w:r>
      <w:r>
        <w:rPr>
          <w:rFonts w:hint="eastAsia"/>
          <w:spacing w:val="-2"/>
          <w:sz w:val="24"/>
          <w:szCs w:val="24"/>
        </w:rPr>
        <w:t>36.5</w:t>
      </w:r>
      <w:r>
        <w:rPr>
          <w:spacing w:val="-2"/>
          <w:sz w:val="24"/>
          <w:szCs w:val="24"/>
        </w:rPr>
        <w:t>m，地形平坦，覆盖层较厚，通行条件较好。</w:t>
      </w:r>
      <w:r>
        <w:rPr>
          <w:rFonts w:hint="eastAsia"/>
          <w:spacing w:val="-2"/>
          <w:sz w:val="24"/>
          <w:szCs w:val="24"/>
        </w:rPr>
        <w:t>工作</w:t>
      </w:r>
      <w:r>
        <w:rPr>
          <w:spacing w:val="-2"/>
          <w:sz w:val="24"/>
          <w:szCs w:val="24"/>
        </w:rPr>
        <w:t>区附近河段水深1～3m，河面宽80～200m</w:t>
      </w:r>
      <w:r>
        <w:rPr>
          <w:rFonts w:hint="eastAsia"/>
          <w:spacing w:val="-2"/>
          <w:sz w:val="24"/>
          <w:szCs w:val="24"/>
        </w:rPr>
        <w:t>，</w:t>
      </w:r>
      <w:r>
        <w:rPr>
          <w:spacing w:val="-2"/>
          <w:sz w:val="24"/>
          <w:szCs w:val="24"/>
        </w:rPr>
        <w:t>平均流量为169m³/s，‌年径流量为52.3亿立方米。由于流域内岩性以花岗岩、灰岩和砂岩为主</w:t>
      </w:r>
      <w:r>
        <w:rPr>
          <w:rFonts w:hint="eastAsia"/>
          <w:spacing w:val="-2"/>
          <w:sz w:val="24"/>
          <w:szCs w:val="24"/>
        </w:rPr>
        <w:t>。工作区地层主要为泥盆系、石炭系，二叠系，勘查区周边地质构造相对简单，主要为</w:t>
      </w:r>
      <w:r>
        <w:rPr>
          <w:spacing w:val="-2"/>
          <w:sz w:val="24"/>
          <w:szCs w:val="24"/>
        </w:rPr>
        <w:t>北东向乳源断裂</w:t>
      </w:r>
      <w:r>
        <w:rPr>
          <w:rFonts w:hint="eastAsia"/>
          <w:spacing w:val="-2"/>
          <w:sz w:val="24"/>
          <w:szCs w:val="24"/>
        </w:rPr>
        <w:t>及</w:t>
      </w:r>
      <w:r>
        <w:rPr>
          <w:spacing w:val="-2"/>
          <w:sz w:val="24"/>
          <w:szCs w:val="24"/>
        </w:rPr>
        <w:t>北西向桂头断裂</w:t>
      </w:r>
      <w:r>
        <w:rPr>
          <w:rFonts w:hint="eastAsia"/>
          <w:spacing w:val="-2"/>
          <w:sz w:val="24"/>
          <w:szCs w:val="24"/>
        </w:rPr>
        <w:t>。</w:t>
      </w:r>
    </w:p>
    <w:p>
      <w:pPr>
        <w:widowControl/>
        <w:adjustRightInd w:val="0"/>
        <w:snapToGrid w:val="0"/>
        <w:spacing w:line="360" w:lineRule="auto"/>
        <w:ind w:firstLine="472" w:firstLineChars="200"/>
        <w:rPr>
          <w:spacing w:val="-2"/>
          <w:sz w:val="24"/>
          <w:szCs w:val="24"/>
        </w:rPr>
      </w:pPr>
      <w:r>
        <w:rPr>
          <w:rFonts w:hint="eastAsia"/>
          <w:spacing w:val="-2"/>
          <w:sz w:val="24"/>
          <w:szCs w:val="24"/>
        </w:rPr>
        <w:t xml:space="preserve">② </w:t>
      </w:r>
      <w:r>
        <w:rPr>
          <w:spacing w:val="-2"/>
          <w:sz w:val="24"/>
          <w:szCs w:val="24"/>
        </w:rPr>
        <w:t>招标控制价：</w:t>
      </w:r>
      <w:r>
        <w:rPr>
          <w:rFonts w:hint="eastAsia"/>
          <w:spacing w:val="-2"/>
          <w:sz w:val="24"/>
          <w:szCs w:val="24"/>
        </w:rPr>
        <w:t>地热钻探综合单价950元/米，工程地质钻探综合单价180元/米。（包括机械设备、人工及辅材、燃油等，但不含成井材料）</w:t>
      </w:r>
    </w:p>
    <w:p>
      <w:pPr>
        <w:widowControl/>
        <w:adjustRightInd w:val="0"/>
        <w:snapToGrid w:val="0"/>
        <w:spacing w:line="360" w:lineRule="auto"/>
        <w:ind w:firstLine="472" w:firstLineChars="200"/>
        <w:rPr>
          <w:spacing w:val="-2"/>
          <w:sz w:val="24"/>
          <w:szCs w:val="24"/>
        </w:rPr>
      </w:pPr>
      <w:r>
        <w:rPr>
          <w:rFonts w:hint="eastAsia"/>
          <w:spacing w:val="-2"/>
          <w:sz w:val="24"/>
          <w:szCs w:val="24"/>
        </w:rPr>
        <w:t>③ 工程结算价：按照实际完成工程量（符合国家钻探施工技术要求并经招标单位确认的工程量）乘以中标综合包干单价。</w:t>
      </w:r>
    </w:p>
    <w:p>
      <w:pPr>
        <w:pStyle w:val="14"/>
        <w:tabs>
          <w:tab w:val="left" w:pos="1700"/>
        </w:tabs>
        <w:adjustRightInd w:val="0"/>
        <w:snapToGrid w:val="0"/>
        <w:spacing w:line="360" w:lineRule="auto"/>
        <w:ind w:left="421" w:firstLine="0"/>
        <w:rPr>
          <w:sz w:val="24"/>
          <w:szCs w:val="24"/>
        </w:rPr>
      </w:pPr>
      <w:r>
        <w:rPr>
          <w:rFonts w:hint="eastAsia"/>
          <w:spacing w:val="-2"/>
          <w:sz w:val="24"/>
          <w:szCs w:val="24"/>
        </w:rPr>
        <w:t xml:space="preserve">④ </w:t>
      </w:r>
      <w:r>
        <w:rPr>
          <w:spacing w:val="-2"/>
          <w:sz w:val="24"/>
          <w:szCs w:val="24"/>
        </w:rPr>
        <w:t>投标应满足的条件：投标人须是法人或者其他组织，同时持有工商行政管理部门核发的营业执照</w:t>
      </w:r>
      <w:r>
        <w:rPr>
          <w:rFonts w:hint="eastAsia"/>
          <w:spacing w:val="-2"/>
          <w:sz w:val="24"/>
          <w:szCs w:val="24"/>
        </w:rPr>
        <w:t>，</w:t>
      </w:r>
      <w:r>
        <w:rPr>
          <w:spacing w:val="-2"/>
          <w:sz w:val="24"/>
          <w:szCs w:val="24"/>
        </w:rPr>
        <w:t>且具有</w:t>
      </w:r>
      <w:r>
        <w:rPr>
          <w:rFonts w:hint="eastAsia"/>
          <w:spacing w:val="-4"/>
          <w:sz w:val="24"/>
          <w:szCs w:val="24"/>
        </w:rPr>
        <w:t>时效性的工程勘察劳务类工程钻探相关资质相关资质。</w:t>
      </w:r>
    </w:p>
    <w:p>
      <w:pPr>
        <w:pStyle w:val="14"/>
        <w:tabs>
          <w:tab w:val="left" w:pos="1700"/>
        </w:tabs>
        <w:spacing w:line="303" w:lineRule="exact"/>
        <w:ind w:left="299" w:firstLine="0"/>
        <w:rPr>
          <w:spacing w:val="-2"/>
          <w:sz w:val="24"/>
        </w:rPr>
      </w:pPr>
      <w:r>
        <w:rPr>
          <w:rFonts w:hint="eastAsia"/>
          <w:spacing w:val="-3"/>
          <w:sz w:val="24"/>
        </w:rPr>
        <w:t xml:space="preserve"> ⑤ </w:t>
      </w:r>
      <w:r>
        <w:rPr>
          <w:spacing w:val="-3"/>
          <w:sz w:val="24"/>
        </w:rPr>
        <w:t>投标费用</w:t>
      </w:r>
      <w:r>
        <w:rPr>
          <w:rFonts w:hint="eastAsia"/>
          <w:spacing w:val="-3"/>
          <w:sz w:val="24"/>
        </w:rPr>
        <w:t>:</w:t>
      </w:r>
      <w:r>
        <w:rPr>
          <w:spacing w:val="-2"/>
          <w:sz w:val="24"/>
        </w:rPr>
        <w:t xml:space="preserve">投标人应承担编制投标文件与递交文件所涉及的一切费用。 </w:t>
      </w:r>
    </w:p>
    <w:p>
      <w:pPr>
        <w:pStyle w:val="3"/>
        <w:spacing w:before="131" w:line="345" w:lineRule="auto"/>
        <w:ind w:right="2904"/>
      </w:pPr>
      <w:r>
        <w:rPr>
          <w:spacing w:val="-2"/>
        </w:rPr>
        <w:t>2、投标文件</w:t>
      </w:r>
    </w:p>
    <w:p>
      <w:pPr>
        <w:pStyle w:val="14"/>
        <w:tabs>
          <w:tab w:val="left" w:pos="1702"/>
        </w:tabs>
        <w:adjustRightInd w:val="0"/>
        <w:snapToGrid w:val="0"/>
        <w:spacing w:line="360" w:lineRule="auto"/>
        <w:ind w:left="0" w:right="706" w:firstLine="472" w:firstLineChars="200"/>
        <w:rPr>
          <w:sz w:val="24"/>
        </w:rPr>
      </w:pPr>
      <w:r>
        <w:rPr>
          <w:spacing w:val="-2"/>
          <w:sz w:val="24"/>
        </w:rPr>
        <w:t>投标人在</w:t>
      </w:r>
      <w:r>
        <w:rPr>
          <w:rFonts w:hint="eastAsia"/>
          <w:spacing w:val="-2"/>
          <w:sz w:val="24"/>
        </w:rPr>
        <w:t>获取</w:t>
      </w:r>
      <w:r>
        <w:rPr>
          <w:spacing w:val="-2"/>
          <w:sz w:val="24"/>
        </w:rPr>
        <w:t>到招标文件后，应认真阅读招标文件若有需要澄清的问题，应以书面形式向招标人提出，招标人将以书面形式或招标答疑会的方式予以解答，答复将</w:t>
      </w:r>
      <w:r>
        <w:rPr>
          <w:spacing w:val="-1"/>
        </w:rPr>
        <w:t>送给所有获得招标文件的投标人</w:t>
      </w:r>
      <w:r>
        <w:rPr>
          <w:rFonts w:hint="eastAsia"/>
          <w:spacing w:val="-1"/>
        </w:rPr>
        <w:t>，</w:t>
      </w:r>
      <w:r>
        <w:rPr>
          <w:spacing w:val="-2"/>
          <w:sz w:val="24"/>
        </w:rPr>
        <w:t>投标文件的修改</w:t>
      </w:r>
      <w:r>
        <w:rPr>
          <w:spacing w:val="-12"/>
          <w:sz w:val="24"/>
        </w:rPr>
        <w:t xml:space="preserve">在开标前 </w:t>
      </w:r>
      <w:r>
        <w:rPr>
          <w:rFonts w:hint="eastAsia"/>
          <w:sz w:val="24"/>
        </w:rPr>
        <w:t>12</w:t>
      </w:r>
      <w:r>
        <w:rPr>
          <w:spacing w:val="-9"/>
          <w:sz w:val="24"/>
        </w:rPr>
        <w:t>小时，投标人可以以补充通知的方式修改投标文件。</w:t>
      </w:r>
    </w:p>
    <w:p>
      <w:pPr>
        <w:pStyle w:val="3"/>
        <w:adjustRightInd w:val="0"/>
        <w:snapToGrid w:val="0"/>
        <w:spacing w:line="360" w:lineRule="auto"/>
        <w:ind w:firstLine="480" w:firstLineChars="200"/>
      </w:pPr>
      <w:r>
        <w:t>3、投标文件的编制。按照本招标书附件</w:t>
      </w:r>
      <w:r>
        <w:rPr>
          <w:rFonts w:hint="eastAsia"/>
        </w:rPr>
        <w:t>四</w:t>
      </w:r>
      <w:r>
        <w:t>（报价</w:t>
      </w:r>
      <w:r>
        <w:rPr>
          <w:rFonts w:hint="eastAsia"/>
        </w:rPr>
        <w:t>单</w:t>
      </w:r>
      <w:r>
        <w:t>）</w:t>
      </w:r>
      <w:r>
        <w:rPr>
          <w:spacing w:val="-5"/>
        </w:rPr>
        <w:t>要求</w:t>
      </w:r>
    </w:p>
    <w:p>
      <w:pPr>
        <w:pStyle w:val="3"/>
        <w:adjustRightInd w:val="0"/>
        <w:snapToGrid w:val="0"/>
        <w:spacing w:line="360" w:lineRule="auto"/>
        <w:ind w:firstLine="472" w:firstLineChars="200"/>
        <w:rPr>
          <w:spacing w:val="-2"/>
        </w:rPr>
      </w:pPr>
      <w:r>
        <w:rPr>
          <w:spacing w:val="-2"/>
        </w:rPr>
        <w:t>3.1.投标报价书单价</w:t>
      </w:r>
      <w:r>
        <w:rPr>
          <w:rFonts w:hint="eastAsia"/>
          <w:spacing w:val="-2"/>
        </w:rPr>
        <w:t>：单价</w:t>
      </w:r>
      <w:r>
        <w:rPr>
          <w:spacing w:val="-2"/>
        </w:rPr>
        <w:t>包括工程单价包含地方关系协调、</w:t>
      </w:r>
      <w:r>
        <w:rPr>
          <w:rFonts w:hint="eastAsia"/>
          <w:spacing w:val="-2"/>
        </w:rPr>
        <w:t>机台平整费、机械搬运费、机械进退场费</w:t>
      </w:r>
      <w:r>
        <w:rPr>
          <w:spacing w:val="-2"/>
        </w:rPr>
        <w:t>、钻探施工、钻孔封孔（全孔封孔）、岩（矿）</w:t>
      </w:r>
      <w:r>
        <w:rPr>
          <w:rFonts w:hint="eastAsia"/>
          <w:spacing w:val="-2"/>
        </w:rPr>
        <w:t>芯</w:t>
      </w:r>
      <w:r>
        <w:rPr>
          <w:spacing w:val="-2"/>
        </w:rPr>
        <w:t>转运、施工人员保险、税费等全部费用。</w:t>
      </w:r>
    </w:p>
    <w:p>
      <w:pPr>
        <w:pStyle w:val="14"/>
        <w:tabs>
          <w:tab w:val="left" w:pos="1700"/>
        </w:tabs>
        <w:adjustRightInd w:val="0"/>
        <w:snapToGrid w:val="0"/>
        <w:spacing w:line="360" w:lineRule="auto"/>
        <w:ind w:left="440" w:leftChars="200" w:firstLine="0"/>
      </w:pPr>
      <w:r>
        <w:rPr>
          <w:rFonts w:hint="eastAsia"/>
          <w:spacing w:val="-2"/>
          <w:sz w:val="24"/>
        </w:rPr>
        <w:t xml:space="preserve">3.2 </w:t>
      </w:r>
      <w:r>
        <w:rPr>
          <w:spacing w:val="-2"/>
          <w:sz w:val="24"/>
        </w:rPr>
        <w:t>投标有效期</w:t>
      </w:r>
    </w:p>
    <w:p>
      <w:pPr>
        <w:pStyle w:val="14"/>
        <w:tabs>
          <w:tab w:val="left" w:pos="1700"/>
        </w:tabs>
        <w:adjustRightInd w:val="0"/>
        <w:snapToGrid w:val="0"/>
        <w:spacing w:line="360" w:lineRule="auto"/>
        <w:ind w:left="0" w:firstLine="508" w:firstLineChars="200"/>
        <w:rPr>
          <w:spacing w:val="7"/>
          <w:sz w:val="24"/>
        </w:rPr>
      </w:pPr>
      <w:r>
        <w:rPr>
          <w:spacing w:val="7"/>
          <w:sz w:val="24"/>
        </w:rPr>
        <w:t>在投标有效期满之前如出现特殊情况，招标人可以以书面形式向所有投标人提出延长投标有效期的要求。投标人须以书面形式在两天内予以答复。</w:t>
      </w:r>
    </w:p>
    <w:p>
      <w:pPr>
        <w:pStyle w:val="14"/>
        <w:tabs>
          <w:tab w:val="left" w:pos="1700"/>
        </w:tabs>
        <w:adjustRightInd w:val="0"/>
        <w:snapToGrid w:val="0"/>
        <w:spacing w:line="360" w:lineRule="auto"/>
        <w:ind w:left="440" w:leftChars="200" w:firstLine="0"/>
        <w:rPr>
          <w:sz w:val="24"/>
        </w:rPr>
      </w:pPr>
      <w:r>
        <w:rPr>
          <w:rFonts w:hint="eastAsia"/>
          <w:spacing w:val="-3"/>
          <w:sz w:val="24"/>
        </w:rPr>
        <w:t xml:space="preserve">3.3 </w:t>
      </w:r>
      <w:r>
        <w:rPr>
          <w:spacing w:val="-3"/>
          <w:sz w:val="24"/>
        </w:rPr>
        <w:t>勘察现场</w:t>
      </w:r>
    </w:p>
    <w:p>
      <w:pPr>
        <w:widowControl/>
        <w:adjustRightInd w:val="0"/>
        <w:snapToGrid w:val="0"/>
        <w:spacing w:line="360" w:lineRule="auto"/>
        <w:ind w:firstLine="508" w:firstLineChars="200"/>
        <w:rPr>
          <w:spacing w:val="7"/>
          <w:sz w:val="24"/>
        </w:rPr>
      </w:pPr>
      <w:r>
        <w:rPr>
          <w:spacing w:val="7"/>
          <w:sz w:val="24"/>
        </w:rPr>
        <w:t>投标人可以对工程现场和周围环境进行勘察，因此发生的费用及其他不利情况由投标人自行负责。</w:t>
      </w:r>
    </w:p>
    <w:p>
      <w:pPr>
        <w:pStyle w:val="14"/>
        <w:tabs>
          <w:tab w:val="left" w:pos="1700"/>
        </w:tabs>
        <w:adjustRightInd w:val="0"/>
        <w:snapToGrid w:val="0"/>
        <w:spacing w:line="360" w:lineRule="auto"/>
        <w:ind w:left="440" w:leftChars="200" w:firstLine="0"/>
        <w:rPr>
          <w:sz w:val="24"/>
        </w:rPr>
      </w:pPr>
      <w:r>
        <w:rPr>
          <w:rFonts w:hint="eastAsia"/>
          <w:spacing w:val="-2"/>
          <w:sz w:val="24"/>
        </w:rPr>
        <w:t xml:space="preserve">3.4 </w:t>
      </w:r>
      <w:r>
        <w:rPr>
          <w:spacing w:val="-2"/>
          <w:sz w:val="24"/>
        </w:rPr>
        <w:t>招标答疑会</w:t>
      </w:r>
    </w:p>
    <w:p>
      <w:pPr>
        <w:widowControl/>
        <w:adjustRightInd w:val="0"/>
        <w:snapToGrid w:val="0"/>
        <w:spacing w:line="360" w:lineRule="auto"/>
        <w:ind w:firstLine="508" w:firstLineChars="200"/>
        <w:rPr>
          <w:spacing w:val="7"/>
          <w:sz w:val="24"/>
        </w:rPr>
      </w:pPr>
      <w:r>
        <w:rPr>
          <w:spacing w:val="7"/>
          <w:sz w:val="24"/>
        </w:rPr>
        <w:t>投标人需要招标人解释或说明的问题，于投标截止时间</w:t>
      </w:r>
      <w:r>
        <w:rPr>
          <w:rFonts w:hint="eastAsia"/>
          <w:spacing w:val="7"/>
          <w:sz w:val="24"/>
        </w:rPr>
        <w:t>3</w:t>
      </w:r>
      <w:r>
        <w:rPr>
          <w:spacing w:val="7"/>
          <w:sz w:val="24"/>
        </w:rPr>
        <w:t>天前以书面形式向招标人提出。投标人派代表出席招标答疑会解答投标提出疑问。招标答疑会的目的是澄清、解答投标人书面提出或会上提问的问题，并由招标人作出会议纪要。会议纪要包括所有问题的答复，并以补充通知的方式迅速提供给所有投标人。</w:t>
      </w:r>
    </w:p>
    <w:p>
      <w:pPr>
        <w:pStyle w:val="14"/>
        <w:tabs>
          <w:tab w:val="left" w:pos="1700"/>
        </w:tabs>
        <w:adjustRightInd w:val="0"/>
        <w:snapToGrid w:val="0"/>
        <w:spacing w:line="360" w:lineRule="auto"/>
        <w:ind w:left="440" w:leftChars="200" w:firstLine="0"/>
        <w:rPr>
          <w:sz w:val="24"/>
        </w:rPr>
      </w:pPr>
      <w:r>
        <w:rPr>
          <w:rFonts w:hint="eastAsia"/>
          <w:spacing w:val="-1"/>
          <w:sz w:val="24"/>
        </w:rPr>
        <w:t xml:space="preserve">3.5 </w:t>
      </w:r>
      <w:r>
        <w:rPr>
          <w:spacing w:val="-1"/>
          <w:sz w:val="24"/>
        </w:rPr>
        <w:t>投标文件的份数和签署。</w:t>
      </w:r>
    </w:p>
    <w:p>
      <w:pPr>
        <w:widowControl/>
        <w:adjustRightInd w:val="0"/>
        <w:snapToGrid w:val="0"/>
        <w:spacing w:line="360" w:lineRule="auto"/>
        <w:ind w:firstLine="508" w:firstLineChars="200"/>
        <w:rPr>
          <w:spacing w:val="7"/>
          <w:sz w:val="24"/>
        </w:rPr>
      </w:pPr>
      <w:r>
        <w:rPr>
          <w:spacing w:val="7"/>
          <w:sz w:val="24"/>
        </w:rPr>
        <w:t>投标人按规定，编制投标资料。投标资料由投标人之法定代表人或其授权代理人的亲自签署或盖有印鉴，并加盖法人单位公章。全套投标文件应无涂改和行间插字，除非这些删改是根据招标人的书面通知进行的，或者是投标人造成的必须修改的错误。修改处须由投标文件签字人签字证明或加盖投标人校对章。</w:t>
      </w:r>
    </w:p>
    <w:p>
      <w:pPr>
        <w:pStyle w:val="3"/>
        <w:adjustRightInd w:val="0"/>
        <w:snapToGrid w:val="0"/>
        <w:spacing w:line="360" w:lineRule="auto"/>
        <w:ind w:firstLine="480" w:firstLineChars="200"/>
      </w:pPr>
      <w:r>
        <w:t>4</w:t>
      </w:r>
      <w:r>
        <w:rPr>
          <w:spacing w:val="-2"/>
        </w:rPr>
        <w:t>、投标文件的递交</w:t>
      </w:r>
    </w:p>
    <w:p>
      <w:pPr>
        <w:widowControl/>
        <w:adjustRightInd w:val="0"/>
        <w:snapToGrid w:val="0"/>
        <w:spacing w:line="360" w:lineRule="auto"/>
        <w:ind w:firstLine="508" w:firstLineChars="200"/>
        <w:rPr>
          <w:spacing w:val="7"/>
          <w:sz w:val="24"/>
        </w:rPr>
      </w:pPr>
      <w:r>
        <w:rPr>
          <w:spacing w:val="7"/>
          <w:sz w:val="24"/>
        </w:rPr>
        <w:t>投标文件须密封在包封中</w:t>
      </w:r>
      <w:r>
        <w:rPr>
          <w:rFonts w:hint="eastAsia"/>
          <w:spacing w:val="7"/>
          <w:sz w:val="24"/>
        </w:rPr>
        <w:t>，</w:t>
      </w:r>
      <w:r>
        <w:rPr>
          <w:spacing w:val="7"/>
          <w:sz w:val="24"/>
        </w:rPr>
        <w:t>包封应注明</w:t>
      </w:r>
      <w:r>
        <w:rPr>
          <w:rFonts w:hint="eastAsia"/>
          <w:spacing w:val="7"/>
          <w:sz w:val="24"/>
        </w:rPr>
        <w:t>，</w:t>
      </w:r>
      <w:r>
        <w:rPr>
          <w:spacing w:val="7"/>
          <w:sz w:val="24"/>
        </w:rPr>
        <w:t>招标文件提供的招标人的名称</w:t>
      </w:r>
      <w:r>
        <w:rPr>
          <w:rFonts w:hint="eastAsia"/>
          <w:spacing w:val="7"/>
          <w:sz w:val="24"/>
        </w:rPr>
        <w:t>，</w:t>
      </w:r>
      <w:r>
        <w:rPr>
          <w:spacing w:val="7"/>
          <w:sz w:val="24"/>
        </w:rPr>
        <w:t>招标文件写明的工程名称</w:t>
      </w:r>
      <w:r>
        <w:rPr>
          <w:rFonts w:hint="eastAsia"/>
          <w:spacing w:val="7"/>
          <w:sz w:val="24"/>
        </w:rPr>
        <w:t>。</w:t>
      </w:r>
    </w:p>
    <w:p>
      <w:pPr>
        <w:pStyle w:val="14"/>
        <w:tabs>
          <w:tab w:val="left" w:pos="1700"/>
        </w:tabs>
        <w:adjustRightInd w:val="0"/>
        <w:snapToGrid w:val="0"/>
        <w:spacing w:line="360" w:lineRule="auto"/>
        <w:ind w:left="440" w:leftChars="200" w:firstLine="0"/>
        <w:rPr>
          <w:sz w:val="24"/>
        </w:rPr>
      </w:pPr>
      <w:r>
        <w:rPr>
          <w:rFonts w:hint="eastAsia"/>
          <w:spacing w:val="-2"/>
          <w:sz w:val="24"/>
        </w:rPr>
        <w:t xml:space="preserve">4.1 </w:t>
      </w:r>
      <w:r>
        <w:rPr>
          <w:spacing w:val="-2"/>
          <w:sz w:val="24"/>
        </w:rPr>
        <w:t>投标截止期</w:t>
      </w:r>
    </w:p>
    <w:p>
      <w:pPr>
        <w:widowControl/>
        <w:adjustRightInd w:val="0"/>
        <w:snapToGrid w:val="0"/>
        <w:spacing w:line="360" w:lineRule="auto"/>
        <w:ind w:firstLine="508" w:firstLineChars="200"/>
        <w:rPr>
          <w:spacing w:val="7"/>
          <w:sz w:val="24"/>
        </w:rPr>
      </w:pPr>
      <w:r>
        <w:rPr>
          <w:spacing w:val="7"/>
          <w:sz w:val="24"/>
        </w:rPr>
        <w:t>投标人应将投标文件于</w:t>
      </w:r>
      <w:r>
        <w:rPr>
          <w:spacing w:val="7"/>
          <w:sz w:val="24"/>
          <w:u w:val="single"/>
        </w:rPr>
        <w:t xml:space="preserve"> 202</w:t>
      </w:r>
      <w:r>
        <w:rPr>
          <w:rFonts w:hint="eastAsia"/>
          <w:spacing w:val="7"/>
          <w:sz w:val="24"/>
          <w:u w:val="single"/>
        </w:rPr>
        <w:t>5</w:t>
      </w:r>
      <w:r>
        <w:rPr>
          <w:spacing w:val="7"/>
          <w:sz w:val="24"/>
          <w:u w:val="single"/>
        </w:rPr>
        <w:t xml:space="preserve"> 年 </w:t>
      </w:r>
      <w:r>
        <w:rPr>
          <w:rFonts w:hint="eastAsia"/>
          <w:spacing w:val="7"/>
          <w:sz w:val="24"/>
          <w:u w:val="single"/>
        </w:rPr>
        <w:t>1</w:t>
      </w:r>
      <w:r>
        <w:rPr>
          <w:spacing w:val="7"/>
          <w:sz w:val="24"/>
          <w:u w:val="single"/>
        </w:rPr>
        <w:t xml:space="preserve"> 月 </w:t>
      </w:r>
      <w:r>
        <w:rPr>
          <w:rFonts w:hint="eastAsia"/>
          <w:spacing w:val="7"/>
          <w:sz w:val="24"/>
          <w:u w:val="single"/>
        </w:rPr>
        <w:t>8</w:t>
      </w:r>
      <w:r>
        <w:rPr>
          <w:spacing w:val="7"/>
          <w:sz w:val="24"/>
          <w:u w:val="single"/>
        </w:rPr>
        <w:t xml:space="preserve"> 日</w:t>
      </w:r>
      <w:r>
        <w:rPr>
          <w:rFonts w:hint="eastAsia"/>
          <w:spacing w:val="7"/>
          <w:sz w:val="24"/>
          <w:u w:val="single"/>
        </w:rPr>
        <w:t>9</w:t>
      </w:r>
      <w:r>
        <w:rPr>
          <w:spacing w:val="7"/>
          <w:sz w:val="24"/>
          <w:u w:val="single"/>
        </w:rPr>
        <w:t>时</w:t>
      </w:r>
      <w:r>
        <w:rPr>
          <w:spacing w:val="7"/>
          <w:sz w:val="24"/>
        </w:rPr>
        <w:t>前递交至</w:t>
      </w:r>
      <w:r>
        <w:rPr>
          <w:rFonts w:hint="eastAsia"/>
          <w:spacing w:val="7"/>
          <w:sz w:val="24"/>
        </w:rPr>
        <w:t>韶关市武江区西冲路广东省地质局韶关地质调查中心2栋208室；</w:t>
      </w:r>
      <w:r>
        <w:rPr>
          <w:spacing w:val="7"/>
          <w:sz w:val="24"/>
        </w:rPr>
        <w:t>，超过规定期限递交的投标文件将被拒绝。招标人按投标邀请书所述时间而延长递交投标文件截止日期的，招标人与投标以前在投标截止方面的全部权力、责任和义务，适用于延长后新的投标截止期。招标人不接受投标人在投标截止期后递交的投标文件。招标人另行通知的除外。</w:t>
      </w:r>
    </w:p>
    <w:p>
      <w:pPr>
        <w:widowControl/>
        <w:adjustRightInd w:val="0"/>
        <w:snapToGrid w:val="0"/>
        <w:spacing w:line="360" w:lineRule="auto"/>
        <w:ind w:firstLine="480" w:firstLineChars="200"/>
        <w:rPr>
          <w:sz w:val="24"/>
        </w:rPr>
      </w:pPr>
      <w:r>
        <w:rPr>
          <w:rFonts w:hint="eastAsia"/>
          <w:sz w:val="24"/>
        </w:rPr>
        <w:t xml:space="preserve">4.2 </w:t>
      </w:r>
      <w:r>
        <w:rPr>
          <w:spacing w:val="-1"/>
          <w:sz w:val="24"/>
        </w:rPr>
        <w:t>投标文件的修改和撤回。</w:t>
      </w:r>
    </w:p>
    <w:p>
      <w:pPr>
        <w:pStyle w:val="14"/>
        <w:tabs>
          <w:tab w:val="left" w:pos="1973"/>
        </w:tabs>
        <w:adjustRightInd w:val="0"/>
        <w:snapToGrid w:val="0"/>
        <w:spacing w:line="360" w:lineRule="auto"/>
        <w:ind w:left="0" w:firstLine="508" w:firstLineChars="200"/>
        <w:rPr>
          <w:sz w:val="24"/>
        </w:rPr>
      </w:pPr>
      <w:r>
        <w:rPr>
          <w:spacing w:val="7"/>
          <w:sz w:val="24"/>
        </w:rPr>
        <w:t>投标人可以在递交投标文件之后，在规定的投标截止期之前，以书面形</w:t>
      </w:r>
      <w:r>
        <w:rPr>
          <w:spacing w:val="9"/>
          <w:sz w:val="24"/>
        </w:rPr>
        <w:t>式向招标人递交修改的补充函件或撤回其投标文件。</w:t>
      </w:r>
      <w:r>
        <w:rPr>
          <w:spacing w:val="-2"/>
          <w:sz w:val="24"/>
        </w:rPr>
        <w:t>投标人的修改或撤回通知，应在规定的日期内执行，并在包封中标明“修改”或“撤回”字样。</w:t>
      </w:r>
    </w:p>
    <w:p>
      <w:pPr>
        <w:pStyle w:val="3"/>
        <w:adjustRightInd w:val="0"/>
        <w:snapToGrid w:val="0"/>
        <w:spacing w:line="360" w:lineRule="auto"/>
        <w:ind w:firstLine="480" w:firstLineChars="200"/>
      </w:pPr>
      <w:r>
        <w:t>5</w:t>
      </w:r>
      <w:r>
        <w:rPr>
          <w:spacing w:val="-4"/>
        </w:rPr>
        <w:t>、开标</w:t>
      </w:r>
    </w:p>
    <w:p>
      <w:pPr>
        <w:adjustRightInd w:val="0"/>
        <w:snapToGrid w:val="0"/>
        <w:spacing w:line="360" w:lineRule="auto"/>
        <w:ind w:firstLine="472" w:firstLineChars="200"/>
        <w:rPr>
          <w:spacing w:val="-2"/>
          <w:sz w:val="24"/>
        </w:rPr>
      </w:pPr>
      <w:r>
        <w:rPr>
          <w:spacing w:val="-2"/>
          <w:sz w:val="24"/>
        </w:rPr>
        <w:t>招标人将于</w:t>
      </w:r>
      <w:r>
        <w:rPr>
          <w:spacing w:val="-2"/>
          <w:sz w:val="24"/>
          <w:u w:val="single"/>
        </w:rPr>
        <w:t>20</w:t>
      </w:r>
      <w:r>
        <w:rPr>
          <w:rFonts w:hint="eastAsia"/>
          <w:spacing w:val="-2"/>
          <w:sz w:val="24"/>
          <w:u w:val="single"/>
        </w:rPr>
        <w:t>25</w:t>
      </w:r>
      <w:r>
        <w:rPr>
          <w:spacing w:val="-2"/>
          <w:sz w:val="24"/>
          <w:u w:val="single"/>
        </w:rPr>
        <w:t>年</w:t>
      </w:r>
      <w:r>
        <w:rPr>
          <w:rFonts w:hint="eastAsia"/>
          <w:spacing w:val="-2"/>
          <w:sz w:val="24"/>
          <w:u w:val="single"/>
        </w:rPr>
        <w:t>1</w:t>
      </w:r>
      <w:r>
        <w:rPr>
          <w:spacing w:val="-2"/>
          <w:sz w:val="24"/>
          <w:u w:val="single"/>
        </w:rPr>
        <w:t>月</w:t>
      </w:r>
      <w:r>
        <w:rPr>
          <w:rFonts w:hint="eastAsia"/>
          <w:spacing w:val="-2"/>
          <w:sz w:val="24"/>
          <w:u w:val="single"/>
        </w:rPr>
        <w:t>8</w:t>
      </w:r>
      <w:r>
        <w:rPr>
          <w:spacing w:val="-2"/>
          <w:sz w:val="24"/>
          <w:u w:val="single"/>
        </w:rPr>
        <w:t>日</w:t>
      </w:r>
      <w:r>
        <w:rPr>
          <w:rFonts w:hint="eastAsia"/>
          <w:spacing w:val="-2"/>
          <w:sz w:val="24"/>
          <w:u w:val="single"/>
        </w:rPr>
        <w:t>10.30分</w:t>
      </w:r>
      <w:r>
        <w:rPr>
          <w:spacing w:val="-2"/>
          <w:sz w:val="24"/>
        </w:rPr>
        <w:t>在</w:t>
      </w:r>
      <w:r>
        <w:rPr>
          <w:rFonts w:hint="eastAsia"/>
          <w:spacing w:val="-2"/>
          <w:sz w:val="24"/>
        </w:rPr>
        <w:t>广东省地质局韶关地质调查中心3栋2楼会议室</w:t>
      </w:r>
      <w:r>
        <w:rPr>
          <w:spacing w:val="-2"/>
          <w:sz w:val="24"/>
        </w:rPr>
        <w:t>举行开标会议，本招标工程的投标人法定代表或授权代表应准时参加并签名报到。</w:t>
      </w:r>
      <w:r>
        <w:rPr>
          <w:rFonts w:hint="eastAsia"/>
          <w:spacing w:val="-2"/>
          <w:sz w:val="24"/>
        </w:rPr>
        <w:t>招标会</w:t>
      </w:r>
      <w:r>
        <w:rPr>
          <w:spacing w:val="-2"/>
          <w:sz w:val="24"/>
        </w:rPr>
        <w:t>由招标人组织进行。对投标文件的密封与标志、是否按规定要求编制、文件签署是否正确、有效等进行当众校验。但提交合格撤回通知的投标文件不予开封。投标人之法定代表人或其授权代理人未按时参加开标会议的视为自动弃权。</w:t>
      </w:r>
    </w:p>
    <w:p>
      <w:pPr>
        <w:pStyle w:val="14"/>
        <w:tabs>
          <w:tab w:val="left" w:pos="1700"/>
        </w:tabs>
        <w:adjustRightInd w:val="0"/>
        <w:snapToGrid w:val="0"/>
        <w:spacing w:line="360" w:lineRule="auto"/>
        <w:ind w:left="440" w:leftChars="200" w:firstLine="0"/>
        <w:rPr>
          <w:sz w:val="24"/>
        </w:rPr>
      </w:pPr>
      <w:r>
        <w:rPr>
          <w:spacing w:val="-1"/>
          <w:sz w:val="24"/>
        </w:rPr>
        <w:t>投标文件有下列情况之一者将视为无效；</w:t>
      </w:r>
    </w:p>
    <w:p>
      <w:pPr>
        <w:pStyle w:val="14"/>
        <w:tabs>
          <w:tab w:val="left" w:pos="1940"/>
        </w:tabs>
        <w:adjustRightInd w:val="0"/>
        <w:snapToGrid w:val="0"/>
        <w:spacing w:line="360" w:lineRule="auto"/>
        <w:ind w:left="440" w:leftChars="200" w:firstLine="0"/>
        <w:rPr>
          <w:sz w:val="24"/>
        </w:rPr>
      </w:pPr>
      <w:r>
        <w:rPr>
          <w:rFonts w:hint="eastAsia"/>
          <w:spacing w:val="-1"/>
          <w:sz w:val="24"/>
        </w:rPr>
        <w:t xml:space="preserve">① </w:t>
      </w:r>
      <w:r>
        <w:rPr>
          <w:spacing w:val="-1"/>
          <w:sz w:val="24"/>
        </w:rPr>
        <w:t>无法定代表人证明书；</w:t>
      </w:r>
    </w:p>
    <w:p>
      <w:pPr>
        <w:pStyle w:val="14"/>
        <w:tabs>
          <w:tab w:val="left" w:pos="1940"/>
        </w:tabs>
        <w:adjustRightInd w:val="0"/>
        <w:snapToGrid w:val="0"/>
        <w:spacing w:line="360" w:lineRule="auto"/>
        <w:ind w:left="440" w:leftChars="200" w:firstLine="0"/>
        <w:rPr>
          <w:sz w:val="24"/>
        </w:rPr>
      </w:pPr>
      <w:r>
        <w:rPr>
          <w:rFonts w:hint="eastAsia"/>
          <w:spacing w:val="-9"/>
          <w:sz w:val="24"/>
        </w:rPr>
        <w:t xml:space="preserve">② </w:t>
      </w:r>
      <w:r>
        <w:rPr>
          <w:spacing w:val="-9"/>
          <w:sz w:val="24"/>
        </w:rPr>
        <w:t>投标文件不规范使用《报价</w:t>
      </w:r>
      <w:r>
        <w:rPr>
          <w:rFonts w:hint="eastAsia"/>
          <w:spacing w:val="-9"/>
          <w:sz w:val="24"/>
        </w:rPr>
        <w:t>单</w:t>
      </w:r>
      <w:r>
        <w:rPr>
          <w:spacing w:val="-9"/>
          <w:sz w:val="24"/>
        </w:rPr>
        <w:t>》</w:t>
      </w:r>
      <w:r>
        <w:rPr>
          <w:sz w:val="24"/>
        </w:rPr>
        <w:t>（即附件</w:t>
      </w:r>
      <w:r>
        <w:rPr>
          <w:rFonts w:hint="eastAsia"/>
          <w:sz w:val="24"/>
        </w:rPr>
        <w:t>四</w:t>
      </w:r>
      <w:r>
        <w:rPr>
          <w:sz w:val="24"/>
        </w:rPr>
        <w:t>格式</w:t>
      </w:r>
      <w:r>
        <w:rPr>
          <w:spacing w:val="-125"/>
          <w:sz w:val="24"/>
        </w:rPr>
        <w:t>）</w:t>
      </w:r>
      <w:r>
        <w:rPr>
          <w:spacing w:val="-5"/>
          <w:sz w:val="24"/>
        </w:rPr>
        <w:t>；</w:t>
      </w:r>
    </w:p>
    <w:p>
      <w:pPr>
        <w:pStyle w:val="14"/>
        <w:tabs>
          <w:tab w:val="left" w:pos="1944"/>
        </w:tabs>
        <w:adjustRightInd w:val="0"/>
        <w:snapToGrid w:val="0"/>
        <w:spacing w:line="360" w:lineRule="auto"/>
        <w:ind w:left="440" w:leftChars="200" w:firstLine="0"/>
        <w:rPr>
          <w:sz w:val="24"/>
        </w:rPr>
      </w:pPr>
      <w:r>
        <w:rPr>
          <w:rFonts w:hint="eastAsia"/>
          <w:spacing w:val="-2"/>
          <w:sz w:val="24"/>
        </w:rPr>
        <w:t xml:space="preserve">③ </w:t>
      </w:r>
      <w:r>
        <w:rPr>
          <w:spacing w:val="-2"/>
          <w:sz w:val="24"/>
        </w:rPr>
        <w:t>投标人填写的《报价</w:t>
      </w:r>
      <w:r>
        <w:rPr>
          <w:rFonts w:hint="eastAsia"/>
          <w:spacing w:val="-2"/>
          <w:sz w:val="24"/>
        </w:rPr>
        <w:t>单</w:t>
      </w:r>
      <w:r>
        <w:rPr>
          <w:spacing w:val="-2"/>
          <w:sz w:val="24"/>
        </w:rPr>
        <w:t>》无按规定加盖法人单位公章；无法定代表人签名或盖章及其授权代理人签名或盖章；内容涂改而无加盖校对章者；</w:t>
      </w:r>
    </w:p>
    <w:p>
      <w:pPr>
        <w:pStyle w:val="14"/>
        <w:tabs>
          <w:tab w:val="left" w:pos="1940"/>
        </w:tabs>
        <w:adjustRightInd w:val="0"/>
        <w:snapToGrid w:val="0"/>
        <w:spacing w:line="360" w:lineRule="auto"/>
        <w:ind w:left="440" w:leftChars="200" w:firstLine="0"/>
        <w:rPr>
          <w:sz w:val="24"/>
        </w:rPr>
      </w:pPr>
      <w:r>
        <w:rPr>
          <w:rFonts w:hint="eastAsia"/>
          <w:spacing w:val="-1"/>
          <w:sz w:val="24"/>
        </w:rPr>
        <w:t xml:space="preserve">④ </w:t>
      </w:r>
      <w:r>
        <w:rPr>
          <w:spacing w:val="-1"/>
          <w:sz w:val="24"/>
        </w:rPr>
        <w:t>逾期送达的投标文件；</w:t>
      </w:r>
    </w:p>
    <w:p>
      <w:pPr>
        <w:pStyle w:val="14"/>
        <w:tabs>
          <w:tab w:val="left" w:pos="1702"/>
        </w:tabs>
        <w:adjustRightInd w:val="0"/>
        <w:snapToGrid w:val="0"/>
        <w:spacing w:line="360" w:lineRule="auto"/>
        <w:ind w:left="0" w:firstLine="472" w:firstLineChars="200"/>
        <w:rPr>
          <w:sz w:val="24"/>
        </w:rPr>
      </w:pPr>
      <w:r>
        <w:rPr>
          <w:spacing w:val="-2"/>
          <w:sz w:val="24"/>
        </w:rPr>
        <w:t>招标人当众逐一启封各投标文件，当场公布核查结果，宣读有效投标文件的主要内容，并作记录及签字确认。</w:t>
      </w:r>
    </w:p>
    <w:p>
      <w:pPr>
        <w:pStyle w:val="3"/>
        <w:adjustRightInd w:val="0"/>
        <w:snapToGrid w:val="0"/>
        <w:spacing w:line="360" w:lineRule="auto"/>
        <w:ind w:firstLine="472" w:firstLineChars="200"/>
        <w:rPr>
          <w:spacing w:val="-2"/>
        </w:rPr>
      </w:pPr>
      <w:r>
        <w:rPr>
          <w:spacing w:val="-2"/>
        </w:rPr>
        <w:t>6、评标与定标</w:t>
      </w:r>
    </w:p>
    <w:p>
      <w:pPr>
        <w:adjustRightInd w:val="0"/>
        <w:snapToGrid w:val="0"/>
        <w:spacing w:line="360" w:lineRule="auto"/>
        <w:ind w:firstLine="472" w:firstLineChars="200"/>
        <w:jc w:val="both"/>
        <w:rPr>
          <w:spacing w:val="-2"/>
          <w:sz w:val="24"/>
          <w:szCs w:val="24"/>
        </w:rPr>
      </w:pPr>
      <w:r>
        <w:rPr>
          <w:spacing w:val="-2"/>
          <w:sz w:val="24"/>
          <w:szCs w:val="24"/>
        </w:rPr>
        <w:t>开标前招标单位依法组建评标小组，整个开标过程必须在广东省地质局</w:t>
      </w:r>
      <w:r>
        <w:rPr>
          <w:rFonts w:hint="eastAsia"/>
          <w:spacing w:val="-2"/>
          <w:sz w:val="24"/>
          <w:szCs w:val="24"/>
        </w:rPr>
        <w:t>韶关地质调查中心</w:t>
      </w:r>
      <w:r>
        <w:rPr>
          <w:spacing w:val="-2"/>
          <w:sz w:val="24"/>
          <w:szCs w:val="24"/>
        </w:rPr>
        <w:t>纪检监察部门见证下完成。开标后由评标小组对各投标文件的有效性进行审查，选择最低投标报价作为中标单位，当最低投标报价低于控制价下浮 10%时，以控制价下浮 10%以内最低投标报价者为中标单位。（若候选人报价相同，则由评标小组从中随机抽取确定排序。）</w:t>
      </w:r>
    </w:p>
    <w:p>
      <w:pPr>
        <w:pStyle w:val="14"/>
        <w:tabs>
          <w:tab w:val="left" w:pos="1700"/>
        </w:tabs>
        <w:adjustRightInd w:val="0"/>
        <w:snapToGrid w:val="0"/>
        <w:spacing w:line="360" w:lineRule="auto"/>
        <w:ind w:left="0" w:firstLine="0"/>
        <w:jc w:val="both"/>
        <w:rPr>
          <w:spacing w:val="-2"/>
          <w:sz w:val="24"/>
          <w:szCs w:val="24"/>
        </w:rPr>
      </w:pPr>
      <w:r>
        <w:rPr>
          <w:rFonts w:hint="eastAsia"/>
          <w:spacing w:val="-2"/>
          <w:sz w:val="24"/>
          <w:szCs w:val="24"/>
        </w:rPr>
        <w:t>6.1</w:t>
      </w:r>
      <w:r>
        <w:rPr>
          <w:spacing w:val="-2"/>
          <w:sz w:val="24"/>
          <w:szCs w:val="24"/>
        </w:rPr>
        <w:t>评标内容的保密</w:t>
      </w:r>
    </w:p>
    <w:p>
      <w:pPr>
        <w:pStyle w:val="3"/>
        <w:adjustRightInd w:val="0"/>
        <w:snapToGrid w:val="0"/>
        <w:spacing w:line="360" w:lineRule="auto"/>
        <w:ind w:firstLine="472" w:firstLineChars="200"/>
      </w:pPr>
      <w:r>
        <w:rPr>
          <w:spacing w:val="-2"/>
        </w:rPr>
        <w:t>开标后，直到发出《中标通知书》止，整个评标过程的有关内容和资料不得向投标人泄露。投标人不得对招标人和评标小组各成员施加影响，违者取消其投标资格。</w:t>
      </w:r>
    </w:p>
    <w:p>
      <w:pPr>
        <w:pStyle w:val="14"/>
        <w:tabs>
          <w:tab w:val="left" w:pos="1700"/>
        </w:tabs>
        <w:adjustRightInd w:val="0"/>
        <w:snapToGrid w:val="0"/>
        <w:spacing w:line="360" w:lineRule="auto"/>
        <w:ind w:left="440" w:leftChars="200" w:firstLine="0"/>
        <w:rPr>
          <w:sz w:val="24"/>
        </w:rPr>
      </w:pPr>
      <w:r>
        <w:rPr>
          <w:rFonts w:hint="eastAsia"/>
          <w:spacing w:val="-2"/>
          <w:sz w:val="24"/>
        </w:rPr>
        <w:t xml:space="preserve">6.2 </w:t>
      </w:r>
      <w:r>
        <w:rPr>
          <w:spacing w:val="-2"/>
          <w:sz w:val="24"/>
        </w:rPr>
        <w:t>错误的修正</w:t>
      </w:r>
    </w:p>
    <w:p>
      <w:pPr>
        <w:pStyle w:val="14"/>
        <w:tabs>
          <w:tab w:val="left" w:pos="1944"/>
        </w:tabs>
        <w:adjustRightInd w:val="0"/>
        <w:snapToGrid w:val="0"/>
        <w:spacing w:line="360" w:lineRule="auto"/>
        <w:ind w:left="0" w:firstLine="472" w:firstLineChars="200"/>
        <w:rPr>
          <w:sz w:val="24"/>
        </w:rPr>
      </w:pPr>
      <w:r>
        <w:rPr>
          <w:spacing w:val="-2"/>
          <w:sz w:val="24"/>
        </w:rPr>
        <w:t>评标小组对确定为实质上响应招标文件要求的投标文件进行校核，若有计算或累计上的算术错误，修正原则如下：</w:t>
      </w:r>
      <w:r>
        <w:rPr>
          <w:spacing w:val="-1"/>
          <w:sz w:val="24"/>
        </w:rPr>
        <w:t>如果用数字表示的数额与文字表示的数额不一致时，以文字数额为准；</w:t>
      </w:r>
    </w:p>
    <w:p>
      <w:pPr>
        <w:pStyle w:val="14"/>
        <w:tabs>
          <w:tab w:val="left" w:pos="1940"/>
        </w:tabs>
        <w:adjustRightInd w:val="0"/>
        <w:snapToGrid w:val="0"/>
        <w:spacing w:line="360" w:lineRule="auto"/>
        <w:ind w:left="0" w:firstLine="464" w:firstLineChars="200"/>
        <w:rPr>
          <w:sz w:val="24"/>
        </w:rPr>
      </w:pPr>
      <w:r>
        <w:rPr>
          <w:spacing w:val="-4"/>
          <w:sz w:val="24"/>
        </w:rPr>
        <w:t>按上述修改错误的方法，调整投标书中的投标报价。经投标人确认同意后，</w:t>
      </w:r>
      <w:r>
        <w:rPr>
          <w:spacing w:val="1"/>
          <w:sz w:val="24"/>
        </w:rPr>
        <w:t>调整后的报价对投标人起约束作用。如果投标人不接受修改后的投标报价则其投标将被拒绝。</w:t>
      </w:r>
    </w:p>
    <w:p>
      <w:pPr>
        <w:pStyle w:val="3"/>
        <w:adjustRightInd w:val="0"/>
        <w:snapToGrid w:val="0"/>
        <w:spacing w:line="360" w:lineRule="auto"/>
        <w:ind w:firstLine="480" w:firstLineChars="200"/>
      </w:pPr>
      <w:r>
        <w:t>7</w:t>
      </w:r>
      <w:r>
        <w:rPr>
          <w:spacing w:val="-2"/>
        </w:rPr>
        <w:t>、工程款的支付方式</w:t>
      </w:r>
    </w:p>
    <w:p>
      <w:pPr>
        <w:pStyle w:val="14"/>
        <w:tabs>
          <w:tab w:val="left" w:pos="1700"/>
        </w:tabs>
        <w:adjustRightInd w:val="0"/>
        <w:snapToGrid w:val="0"/>
        <w:spacing w:line="360" w:lineRule="auto"/>
        <w:ind w:left="440" w:leftChars="200" w:firstLine="0"/>
        <w:rPr>
          <w:sz w:val="24"/>
        </w:rPr>
      </w:pPr>
      <w:r>
        <w:rPr>
          <w:spacing w:val="-1"/>
          <w:sz w:val="24"/>
        </w:rPr>
        <w:t>工程款支付细则在工程施工合同中规定</w:t>
      </w:r>
      <w:r>
        <w:rPr>
          <w:rFonts w:hint="eastAsia"/>
          <w:spacing w:val="-1"/>
          <w:sz w:val="24"/>
        </w:rPr>
        <w:t>。</w:t>
      </w:r>
    </w:p>
    <w:p>
      <w:pPr>
        <w:pStyle w:val="3"/>
        <w:adjustRightInd w:val="0"/>
        <w:snapToGrid w:val="0"/>
        <w:spacing w:line="360" w:lineRule="auto"/>
        <w:ind w:firstLine="464" w:firstLineChars="200"/>
        <w:jc w:val="both"/>
      </w:pPr>
      <w:r>
        <w:rPr>
          <w:spacing w:val="-4"/>
        </w:rPr>
        <w:t>8、本工程招标文件、招标答疑会议纪要和中标单位的投标承诺是双方签</w:t>
      </w:r>
      <w:r>
        <w:rPr>
          <w:rFonts w:hint="eastAsia"/>
          <w:spacing w:val="-2"/>
          <w:lang w:val="en-US" w:eastAsia="zh-CN"/>
        </w:rPr>
        <w:t>订</w:t>
      </w:r>
      <w:r>
        <w:rPr>
          <w:spacing w:val="-4"/>
        </w:rPr>
        <w:t>施工合</w:t>
      </w:r>
      <w:r>
        <w:rPr>
          <w:spacing w:val="-2"/>
        </w:rPr>
        <w:t>同的依据，若中标单位在签</w:t>
      </w:r>
      <w:r>
        <w:rPr>
          <w:rFonts w:hint="eastAsia"/>
          <w:spacing w:val="-2"/>
          <w:lang w:val="en-US" w:eastAsia="zh-CN"/>
        </w:rPr>
        <w:t>订</w:t>
      </w:r>
      <w:r>
        <w:rPr>
          <w:spacing w:val="-2"/>
        </w:rPr>
        <w:t>合同时对上述文件有异议，不愿遵照执行，除被取消中标资格，</w:t>
      </w:r>
      <w:r>
        <w:rPr>
          <w:rFonts w:hint="eastAsia"/>
          <w:spacing w:val="-2"/>
        </w:rPr>
        <w:t>还需</w:t>
      </w:r>
      <w:r>
        <w:rPr>
          <w:spacing w:val="-2"/>
        </w:rPr>
        <w:t>赔偿</w:t>
      </w:r>
      <w:r>
        <w:rPr>
          <w:rFonts w:hint="eastAsia"/>
          <w:spacing w:val="-2"/>
        </w:rPr>
        <w:t>相应的</w:t>
      </w:r>
      <w:r>
        <w:rPr>
          <w:spacing w:val="-2"/>
        </w:rPr>
        <w:t>经济损失。</w:t>
      </w:r>
    </w:p>
    <w:p>
      <w:pPr>
        <w:pStyle w:val="3"/>
        <w:adjustRightInd w:val="0"/>
        <w:snapToGrid w:val="0"/>
        <w:spacing w:line="360" w:lineRule="auto"/>
        <w:ind w:firstLine="480" w:firstLineChars="200"/>
        <w:rPr>
          <w:spacing w:val="-1"/>
        </w:rPr>
      </w:pPr>
      <w:r>
        <w:t>9</w:t>
      </w:r>
      <w:r>
        <w:rPr>
          <w:spacing w:val="-1"/>
        </w:rPr>
        <w:t>、其他需要说明的问题</w:t>
      </w:r>
    </w:p>
    <w:p>
      <w:pPr>
        <w:pStyle w:val="3"/>
        <w:adjustRightInd w:val="0"/>
        <w:snapToGrid w:val="0"/>
        <w:spacing w:line="360" w:lineRule="auto"/>
        <w:ind w:firstLine="472" w:firstLineChars="200"/>
      </w:pPr>
      <w:r>
        <w:rPr>
          <w:spacing w:val="-2"/>
        </w:rPr>
        <w:t>中标通知书以招标单位确认为准。招标单位不接受非中标单位的查询，也不对中标原因作出解释。</w:t>
      </w:r>
    </w:p>
    <w:p>
      <w:pPr>
        <w:pStyle w:val="3"/>
        <w:adjustRightInd w:val="0"/>
        <w:snapToGrid w:val="0"/>
        <w:spacing w:line="360" w:lineRule="auto"/>
        <w:ind w:firstLine="480" w:firstLineChars="200"/>
      </w:pPr>
    </w:p>
    <w:p>
      <w:pPr>
        <w:pStyle w:val="3"/>
        <w:adjustRightInd w:val="0"/>
        <w:snapToGrid w:val="0"/>
        <w:spacing w:line="360" w:lineRule="auto"/>
        <w:ind w:firstLine="480" w:firstLineChars="200"/>
      </w:pPr>
    </w:p>
    <w:p>
      <w:pPr>
        <w:pStyle w:val="3"/>
        <w:tabs>
          <w:tab w:val="left" w:pos="5587"/>
        </w:tabs>
        <w:adjustRightInd w:val="0"/>
        <w:snapToGrid w:val="0"/>
        <w:spacing w:line="360" w:lineRule="auto"/>
        <w:ind w:right="1017"/>
        <w:rPr>
          <w:spacing w:val="-2"/>
        </w:rPr>
      </w:pPr>
      <w:r>
        <w:rPr>
          <w:spacing w:val="-2"/>
        </w:rPr>
        <w:t>招标单位：</w:t>
      </w:r>
      <w:r>
        <w:rPr>
          <w:rFonts w:hint="eastAsia"/>
          <w:spacing w:val="-2"/>
        </w:rPr>
        <w:t xml:space="preserve">广东省地质局韶关地质调查中心                  </w:t>
      </w:r>
    </w:p>
    <w:p>
      <w:pPr>
        <w:pStyle w:val="3"/>
        <w:tabs>
          <w:tab w:val="left" w:pos="5587"/>
        </w:tabs>
        <w:adjustRightInd w:val="0"/>
        <w:snapToGrid w:val="0"/>
        <w:spacing w:line="360" w:lineRule="auto"/>
        <w:ind w:right="1017"/>
      </w:pPr>
      <w:r>
        <w:rPr>
          <w:spacing w:val="-10"/>
        </w:rPr>
        <w:t>日</w:t>
      </w:r>
      <w:r>
        <w:t>期：202</w:t>
      </w:r>
      <w:r>
        <w:rPr>
          <w:rFonts w:hint="eastAsia"/>
        </w:rPr>
        <w:t>4</w:t>
      </w:r>
      <w:r>
        <w:t>年</w:t>
      </w:r>
      <w:r>
        <w:rPr>
          <w:rFonts w:hint="eastAsia"/>
        </w:rPr>
        <w:t>12</w:t>
      </w:r>
      <w:r>
        <w:t>月</w:t>
      </w:r>
      <w:r>
        <w:rPr>
          <w:rFonts w:hint="eastAsia"/>
        </w:rPr>
        <w:t xml:space="preserve"> 3</w:t>
      </w:r>
      <w:r>
        <w:rPr>
          <w:rFonts w:hint="eastAsia"/>
          <w:spacing w:val="-29"/>
        </w:rPr>
        <w:t>1</w:t>
      </w:r>
      <w:r>
        <w:t>日</w:t>
      </w:r>
    </w:p>
    <w:p>
      <w:pPr>
        <w:adjustRightInd w:val="0"/>
        <w:snapToGrid w:val="0"/>
        <w:spacing w:line="360" w:lineRule="auto"/>
        <w:ind w:firstLine="440" w:firstLineChars="200"/>
        <w:sectPr>
          <w:pgSz w:w="11910" w:h="16840"/>
          <w:pgMar w:top="1480" w:right="760" w:bottom="1160" w:left="720" w:header="0" w:footer="975" w:gutter="0"/>
          <w:pgNumType w:fmt="decimal"/>
          <w:cols w:space="720" w:num="1"/>
        </w:sectPr>
      </w:pPr>
    </w:p>
    <w:p>
      <w:pPr>
        <w:spacing w:before="55"/>
        <w:ind w:left="720"/>
        <w:rPr>
          <w:sz w:val="24"/>
          <w:szCs w:val="24"/>
        </w:rPr>
      </w:pPr>
      <w:r>
        <w:rPr>
          <w:spacing w:val="-4"/>
          <w:sz w:val="24"/>
          <w:szCs w:val="24"/>
        </w:rPr>
        <w:t>附件一：</w:t>
      </w:r>
    </w:p>
    <w:p>
      <w:pPr>
        <w:rPr>
          <w:sz w:val="42"/>
        </w:rPr>
      </w:pPr>
      <w:r>
        <w:br w:type="column"/>
      </w:r>
    </w:p>
    <w:p>
      <w:pPr>
        <w:pStyle w:val="12"/>
        <w:jc w:val="left"/>
        <w:outlineLvl w:val="9"/>
      </w:pPr>
      <w:r>
        <w:rPr>
          <w:w w:val="95"/>
        </w:rPr>
        <w:t>确认参与投标</w:t>
      </w:r>
      <w:r>
        <w:rPr>
          <w:spacing w:val="-10"/>
          <w:w w:val="95"/>
        </w:rPr>
        <w:t>函</w:t>
      </w:r>
    </w:p>
    <w:p>
      <w:pPr>
        <w:sectPr>
          <w:pgSz w:w="11910" w:h="16840"/>
          <w:pgMar w:top="1460" w:right="760" w:bottom="1160" w:left="720" w:header="0" w:footer="975" w:gutter="0"/>
          <w:pgNumType w:fmt="decimal"/>
          <w:cols w:equalWidth="0" w:num="2">
            <w:col w:w="1641" w:space="1733"/>
            <w:col w:w="7056"/>
          </w:cols>
        </w:sectPr>
      </w:pPr>
    </w:p>
    <w:p>
      <w:pPr>
        <w:pStyle w:val="3"/>
        <w:spacing w:before="7"/>
        <w:rPr>
          <w:b/>
          <w:sz w:val="26"/>
        </w:rPr>
      </w:pPr>
    </w:p>
    <w:p>
      <w:pPr>
        <w:spacing w:before="70"/>
        <w:rPr>
          <w:spacing w:val="-3"/>
          <w:sz w:val="24"/>
          <w:szCs w:val="24"/>
        </w:rPr>
      </w:pPr>
      <w:r>
        <w:rPr>
          <w:spacing w:val="-3"/>
          <w:sz w:val="24"/>
          <w:szCs w:val="24"/>
        </w:rPr>
        <w:t>广东省</w:t>
      </w:r>
      <w:r>
        <w:rPr>
          <w:rFonts w:hint="eastAsia"/>
          <w:spacing w:val="-3"/>
          <w:sz w:val="24"/>
          <w:szCs w:val="24"/>
        </w:rPr>
        <w:t>地质局韶关地质调查中心</w:t>
      </w:r>
      <w:r>
        <w:rPr>
          <w:spacing w:val="-3"/>
          <w:sz w:val="24"/>
          <w:szCs w:val="24"/>
        </w:rPr>
        <w:t>：</w:t>
      </w:r>
    </w:p>
    <w:p>
      <w:pPr>
        <w:widowControl/>
        <w:kinsoku w:val="0"/>
        <w:adjustRightInd w:val="0"/>
        <w:snapToGrid w:val="0"/>
        <w:spacing w:beforeLines="100" w:line="360" w:lineRule="auto"/>
        <w:ind w:firstLine="516" w:firstLineChars="200"/>
        <w:textAlignment w:val="baseline"/>
        <w:rPr>
          <w:spacing w:val="9"/>
          <w:sz w:val="24"/>
          <w:szCs w:val="24"/>
        </w:rPr>
      </w:pPr>
      <w:r>
        <w:rPr>
          <w:spacing w:val="9"/>
          <w:sz w:val="24"/>
          <w:szCs w:val="24"/>
        </w:rPr>
        <w:t>为响应你方组织的项目的招标，我方</w:t>
      </w:r>
      <w:r>
        <w:rPr>
          <w:rFonts w:hint="eastAsia"/>
          <w:spacing w:val="9"/>
          <w:sz w:val="24"/>
          <w:szCs w:val="24"/>
        </w:rPr>
        <w:t>确认</w:t>
      </w:r>
      <w:r>
        <w:rPr>
          <w:spacing w:val="9"/>
          <w:sz w:val="24"/>
          <w:szCs w:val="24"/>
        </w:rPr>
        <w:t>参与投标</w:t>
      </w:r>
      <w:r>
        <w:rPr>
          <w:rFonts w:hint="eastAsia"/>
          <w:spacing w:val="9"/>
          <w:sz w:val="24"/>
          <w:szCs w:val="24"/>
        </w:rPr>
        <w:t>报价，</w:t>
      </w:r>
      <w:r>
        <w:rPr>
          <w:spacing w:val="9"/>
          <w:sz w:val="24"/>
          <w:szCs w:val="24"/>
        </w:rPr>
        <w:t xml:space="preserve"> 我方</w:t>
      </w:r>
      <w:r>
        <w:rPr>
          <w:rFonts w:hint="eastAsia"/>
          <w:spacing w:val="9"/>
          <w:sz w:val="24"/>
          <w:szCs w:val="24"/>
        </w:rPr>
        <w:t>已</w:t>
      </w:r>
      <w:r>
        <w:rPr>
          <w:spacing w:val="9"/>
          <w:sz w:val="24"/>
          <w:szCs w:val="24"/>
        </w:rPr>
        <w:t>收到贵方提供的相关的招标文件的全部内容。</w:t>
      </w:r>
    </w:p>
    <w:p>
      <w:pPr>
        <w:widowControl/>
        <w:kinsoku w:val="0"/>
        <w:adjustRightInd w:val="0"/>
        <w:snapToGrid w:val="0"/>
        <w:spacing w:line="360" w:lineRule="auto"/>
        <w:ind w:firstLine="516" w:firstLineChars="200"/>
        <w:textAlignment w:val="baseline"/>
        <w:rPr>
          <w:sz w:val="24"/>
          <w:szCs w:val="24"/>
        </w:rPr>
      </w:pPr>
      <w:r>
        <w:rPr>
          <w:spacing w:val="9"/>
          <w:sz w:val="24"/>
          <w:szCs w:val="24"/>
        </w:rPr>
        <w:t>我方在参与投标前已详细研究了招标文件的所有内容，我方完全明白并认为此招标文件没有倾向性，也不存在排斥潜在投标供应商的内容，我方同意招标文件的相关条款，放弃对招标文件提出误解和质疑的</w:t>
      </w:r>
      <w:r>
        <w:rPr>
          <w:spacing w:val="5"/>
          <w:sz w:val="24"/>
          <w:szCs w:val="24"/>
        </w:rPr>
        <w:t>一切权力。</w:t>
      </w:r>
    </w:p>
    <w:p>
      <w:pPr>
        <w:spacing w:before="70"/>
        <w:ind w:left="720"/>
        <w:rPr>
          <w:spacing w:val="-3"/>
        </w:rPr>
      </w:pPr>
    </w:p>
    <w:p>
      <w:pPr>
        <w:pStyle w:val="3"/>
        <w:spacing w:before="1"/>
        <w:rPr>
          <w:sz w:val="29"/>
        </w:rPr>
      </w:pPr>
    </w:p>
    <w:p>
      <w:pPr>
        <w:ind w:left="163" w:right="898"/>
        <w:jc w:val="center"/>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page">
                  <wp:posOffset>4196715</wp:posOffset>
                </wp:positionH>
                <wp:positionV relativeFrom="paragraph">
                  <wp:posOffset>155575</wp:posOffset>
                </wp:positionV>
                <wp:extent cx="768350" cy="635"/>
                <wp:effectExtent l="0" t="0" r="0" b="0"/>
                <wp:wrapNone/>
                <wp:docPr id="2" name="Line 3"/>
                <wp:cNvGraphicFramePr/>
                <a:graphic xmlns:a="http://schemas.openxmlformats.org/drawingml/2006/main">
                  <a:graphicData uri="http://schemas.microsoft.com/office/word/2010/wordprocessingShape">
                    <wps:wsp>
                      <wps:cNvCnPr/>
                      <wps:spPr>
                        <a:xfrm>
                          <a:off x="0" y="0"/>
                          <a:ext cx="768350" cy="635"/>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330.45pt;margin-top:12.25pt;height:0.05pt;width:60.5pt;mso-position-horizontal-relative:page;z-index:251661312;mso-width-relative:page;mso-height-relative:page;" filled="f" stroked="t" coordsize="21600,21600" o:gfxdata="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BvyC2AAAAAkBAAAP&#10;AAAAAAAAAAEAIAAAACIAAABkcnMvZG93bnJldi54bWxQSwECFAAUAAAACACHTuJA/UFqNN8BAADo&#10;AwAADgAAAAAAAAABACAAAAAnAQAAZHJzL2Uyb0RvYy54bWxQSwUGAAAAAAYABgBZAQAAeAUAAAAA&#10;">
                <v:fill on="f" focussize="0,0"/>
                <v:stroke weight="0.48pt" color="#000000" joinstyle="round"/>
                <v:imagedata o:title=""/>
                <o:lock v:ext="edit" aspectratio="f"/>
              </v:line>
            </w:pict>
          </mc:Fallback>
        </mc:AlternateContent>
      </w:r>
      <w:r>
        <w:rPr>
          <w:spacing w:val="-2"/>
          <w:sz w:val="24"/>
          <w:szCs w:val="24"/>
        </w:rPr>
        <w:t>报价单位（盖公章</w:t>
      </w:r>
      <w:r>
        <w:rPr>
          <w:spacing w:val="-118"/>
          <w:sz w:val="24"/>
          <w:szCs w:val="24"/>
        </w:rPr>
        <w:t>）</w:t>
      </w:r>
      <w:r>
        <w:rPr>
          <w:spacing w:val="-5"/>
          <w:sz w:val="24"/>
          <w:szCs w:val="24"/>
        </w:rPr>
        <w:t>：</w:t>
      </w:r>
    </w:p>
    <w:p>
      <w:pPr>
        <w:pStyle w:val="3"/>
        <w:spacing w:before="1"/>
      </w:pPr>
    </w:p>
    <w:p>
      <w:pPr>
        <w:tabs>
          <w:tab w:val="left" w:pos="6549"/>
          <w:tab w:val="left" w:pos="7209"/>
          <w:tab w:val="left" w:pos="7869"/>
        </w:tabs>
        <w:spacing w:before="70"/>
        <w:ind w:left="5008"/>
        <w:rPr>
          <w:sz w:val="24"/>
          <w:szCs w:val="24"/>
        </w:rPr>
      </w:pPr>
      <w:r>
        <w:rPr>
          <w:sz w:val="24"/>
          <w:szCs w:val="24"/>
        </w:rPr>
        <w:t>日期</w:t>
      </w:r>
      <w:r>
        <w:rPr>
          <w:spacing w:val="-10"/>
          <w:sz w:val="24"/>
          <w:szCs w:val="24"/>
        </w:rPr>
        <w:t>：</w:t>
      </w:r>
      <w:r>
        <w:rPr>
          <w:rFonts w:ascii="Times New Roman" w:eastAsia="Times New Roman"/>
          <w:sz w:val="24"/>
          <w:szCs w:val="24"/>
          <w:u w:val="single"/>
        </w:rPr>
        <w:tab/>
      </w:r>
      <w:r>
        <w:rPr>
          <w:spacing w:val="-10"/>
          <w:sz w:val="24"/>
          <w:szCs w:val="24"/>
        </w:rPr>
        <w:t>年</w:t>
      </w:r>
      <w:r>
        <w:rPr>
          <w:rFonts w:ascii="Times New Roman" w:eastAsia="Times New Roman"/>
          <w:sz w:val="24"/>
          <w:szCs w:val="24"/>
          <w:u w:val="single"/>
        </w:rPr>
        <w:tab/>
      </w:r>
      <w:r>
        <w:rPr>
          <w:spacing w:val="-10"/>
          <w:sz w:val="24"/>
          <w:szCs w:val="24"/>
        </w:rPr>
        <w:t>月</w:t>
      </w:r>
      <w:r>
        <w:rPr>
          <w:rFonts w:ascii="Times New Roman" w:eastAsia="Times New Roman"/>
          <w:sz w:val="24"/>
          <w:szCs w:val="24"/>
          <w:u w:val="single"/>
        </w:rPr>
        <w:tab/>
      </w:r>
      <w:r>
        <w:rPr>
          <w:spacing w:val="-10"/>
          <w:sz w:val="24"/>
          <w:szCs w:val="24"/>
        </w:rPr>
        <w:t>日</w:t>
      </w:r>
    </w:p>
    <w:p>
      <w:pPr>
        <w:sectPr>
          <w:type w:val="continuous"/>
          <w:pgSz w:w="11910" w:h="16840"/>
          <w:pgMar w:top="1920" w:right="760" w:bottom="1160" w:left="720" w:header="0" w:footer="975" w:gutter="0"/>
          <w:pgNumType w:fmt="decimal"/>
          <w:cols w:space="720" w:num="1"/>
        </w:sectPr>
      </w:pPr>
    </w:p>
    <w:p>
      <w:pPr>
        <w:spacing w:before="55"/>
        <w:ind w:left="720"/>
        <w:rPr>
          <w:sz w:val="24"/>
          <w:szCs w:val="24"/>
        </w:rPr>
      </w:pPr>
      <w:r>
        <w:rPr>
          <w:spacing w:val="-4"/>
          <w:sz w:val="24"/>
          <w:szCs w:val="24"/>
        </w:rPr>
        <w:t>附件二：</w:t>
      </w:r>
    </w:p>
    <w:p>
      <w:pPr>
        <w:rPr>
          <w:sz w:val="42"/>
        </w:rPr>
      </w:pPr>
      <w:r>
        <w:br w:type="column"/>
      </w:r>
    </w:p>
    <w:p>
      <w:pPr>
        <w:pStyle w:val="12"/>
        <w:jc w:val="left"/>
        <w:outlineLvl w:val="9"/>
      </w:pPr>
      <w:r>
        <w:rPr>
          <w:w w:val="95"/>
        </w:rPr>
        <w:t>法定代表人身份证明</w:t>
      </w:r>
      <w:r>
        <w:rPr>
          <w:spacing w:val="-10"/>
          <w:w w:val="95"/>
        </w:rPr>
        <w:t>书</w:t>
      </w:r>
    </w:p>
    <w:p>
      <w:pPr>
        <w:sectPr>
          <w:pgSz w:w="11910" w:h="16840"/>
          <w:pgMar w:top="1460" w:right="760" w:bottom="1160" w:left="720" w:header="0" w:footer="975" w:gutter="0"/>
          <w:pgNumType w:fmt="decimal"/>
          <w:cols w:equalWidth="0" w:num="2">
            <w:col w:w="1641" w:space="1251"/>
            <w:col w:w="7538"/>
          </w:cols>
        </w:sectPr>
      </w:pPr>
    </w:p>
    <w:p>
      <w:pPr>
        <w:pStyle w:val="3"/>
        <w:rPr>
          <w:b/>
          <w:sz w:val="20"/>
        </w:rPr>
      </w:pPr>
    </w:p>
    <w:p>
      <w:pPr>
        <w:pStyle w:val="3"/>
        <w:spacing w:before="3"/>
        <w:rPr>
          <w:b/>
          <w:sz w:val="19"/>
        </w:rPr>
      </w:pPr>
    </w:p>
    <w:p>
      <w:pPr>
        <w:pStyle w:val="3"/>
        <w:tabs>
          <w:tab w:val="left" w:pos="6539"/>
        </w:tabs>
        <w:spacing w:before="74"/>
        <w:ind w:left="1320"/>
        <w:rPr>
          <w:rFonts w:ascii="Times New Roman" w:eastAsia="Times New Roman"/>
        </w:rPr>
      </w:pPr>
      <w:r>
        <w:t>单位名称</w:t>
      </w:r>
      <w:r>
        <w:rPr>
          <w:spacing w:val="-10"/>
        </w:rPr>
        <w:t>：</w:t>
      </w:r>
      <w:r>
        <w:rPr>
          <w:rFonts w:ascii="Times New Roman" w:eastAsia="Times New Roman"/>
          <w:u w:val="single"/>
        </w:rPr>
        <w:tab/>
      </w:r>
    </w:p>
    <w:p>
      <w:pPr>
        <w:pStyle w:val="3"/>
        <w:spacing w:before="1"/>
        <w:rPr>
          <w:rFonts w:ascii="Times New Roman"/>
        </w:rPr>
      </w:pPr>
    </w:p>
    <w:p>
      <w:pPr>
        <w:pStyle w:val="3"/>
        <w:tabs>
          <w:tab w:val="left" w:pos="2049"/>
          <w:tab w:val="left" w:pos="7628"/>
        </w:tabs>
        <w:spacing w:before="74"/>
        <w:ind w:left="1329"/>
        <w:rPr>
          <w:rFonts w:ascii="Times New Roman" w:eastAsia="Times New Roman"/>
        </w:rPr>
      </w:pPr>
      <w:r>
        <w:rPr>
          <w:spacing w:val="-10"/>
        </w:rPr>
        <w:t>地</w:t>
      </w:r>
      <w:r>
        <w:tab/>
      </w:r>
      <w:r>
        <w:t>址</w:t>
      </w:r>
      <w:r>
        <w:rPr>
          <w:spacing w:val="-10"/>
        </w:rPr>
        <w:t>：</w:t>
      </w:r>
      <w:r>
        <w:rPr>
          <w:rFonts w:ascii="Times New Roman" w:eastAsia="Times New Roman"/>
          <w:u w:val="single"/>
        </w:rPr>
        <w:tab/>
      </w:r>
    </w:p>
    <w:p>
      <w:pPr>
        <w:pStyle w:val="3"/>
        <w:spacing w:before="1"/>
        <w:rPr>
          <w:rFonts w:ascii="Times New Roman"/>
        </w:rPr>
      </w:pPr>
    </w:p>
    <w:p>
      <w:pPr>
        <w:pStyle w:val="3"/>
        <w:tabs>
          <w:tab w:val="left" w:pos="3369"/>
          <w:tab w:val="left" w:pos="4089"/>
          <w:tab w:val="left" w:pos="4809"/>
        </w:tabs>
        <w:spacing w:before="74"/>
        <w:ind w:left="1329"/>
      </w:pPr>
      <w:r>
        <w:t>成立时间</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pStyle w:val="3"/>
        <w:spacing w:before="9"/>
      </w:pPr>
    </w:p>
    <w:p>
      <w:pPr>
        <w:pStyle w:val="3"/>
        <w:tabs>
          <w:tab w:val="left" w:pos="9776"/>
        </w:tabs>
        <w:ind w:left="1329"/>
        <w:rPr>
          <w:rFonts w:ascii="Times New Roman" w:eastAsia="Times New Roman"/>
        </w:rPr>
      </w:pPr>
      <w:r>
        <w:t>经营范围</w:t>
      </w:r>
      <w:r>
        <w:rPr>
          <w:spacing w:val="-10"/>
        </w:rPr>
        <w:t>：</w:t>
      </w:r>
      <w:r>
        <w:rPr>
          <w:rFonts w:ascii="Times New Roman" w:eastAsia="Times New Roman"/>
          <w:u w:val="single"/>
        </w:rPr>
        <w:tab/>
      </w:r>
    </w:p>
    <w:p>
      <w:pPr>
        <w:pStyle w:val="3"/>
        <w:rPr>
          <w:rFonts w:ascii="Times New Roman"/>
        </w:rPr>
      </w:pPr>
    </w:p>
    <w:p>
      <w:pPr>
        <w:pStyle w:val="3"/>
        <w:spacing w:before="5"/>
        <w:rPr>
          <w:rFonts w:ascii="Times New Roman"/>
        </w:rPr>
      </w:pPr>
      <w:r>
        <mc:AlternateContent>
          <mc:Choice Requires="wps">
            <w:drawing>
              <wp:anchor distT="0" distB="0" distL="114300" distR="114300" simplePos="0" relativeHeight="251660288" behindDoc="1" locked="0" layoutInCell="1" allowOverlap="1">
                <wp:simplePos x="0" y="0"/>
                <wp:positionH relativeFrom="page">
                  <wp:posOffset>1301115</wp:posOffset>
                </wp:positionH>
                <wp:positionV relativeFrom="paragraph">
                  <wp:posOffset>223520</wp:posOffset>
                </wp:positionV>
                <wp:extent cx="5326380" cy="1270"/>
                <wp:effectExtent l="0" t="0" r="0" b="0"/>
                <wp:wrapTopAndBottom/>
                <wp:docPr id="1" name="docshape2"/>
                <wp:cNvGraphicFramePr/>
                <a:graphic xmlns:a="http://schemas.openxmlformats.org/drawingml/2006/main">
                  <a:graphicData uri="http://schemas.microsoft.com/office/word/2010/wordprocessingShape">
                    <wps:wsp>
                      <wps:cNvSpPr/>
                      <wps:spPr>
                        <a:xfrm>
                          <a:off x="0" y="0"/>
                          <a:ext cx="5326380" cy="1270"/>
                        </a:xfrm>
                        <a:custGeom>
                          <a:avLst/>
                          <a:gdLst>
                            <a:gd name="A1" fmla="val 0"/>
                            <a:gd name="A2" fmla="val 0"/>
                            <a:gd name="A3" fmla="val 0"/>
                          </a:gdLst>
                          <a:ahLst/>
                          <a:cxnLst/>
                          <a:pathLst>
                            <a:path w="8388" h="1">
                              <a:moveTo>
                                <a:pt x="0" y="0"/>
                              </a:moveTo>
                              <a:lnTo>
                                <a:pt x="8388" y="0"/>
                              </a:lnTo>
                            </a:path>
                          </a:pathLst>
                        </a:custGeom>
                        <a:noFill/>
                        <a:ln w="7620" cap="flat" cmpd="sng">
                          <a:solidFill>
                            <a:srgbClr val="000000"/>
                          </a:solidFill>
                          <a:prstDash val="solid"/>
                          <a:round/>
                          <a:headEnd type="none" w="med" len="med"/>
                          <a:tailEnd type="none" w="med" len="med"/>
                        </a:ln>
                      </wps:spPr>
                      <wps:bodyPr upright="1"/>
                    </wps:wsp>
                  </a:graphicData>
                </a:graphic>
              </wp:anchor>
            </w:drawing>
          </mc:Choice>
          <mc:Fallback>
            <w:pict>
              <v:shape id="docshape2" o:spid="_x0000_s1026" o:spt="100" style="position:absolute;left:0pt;margin-left:102.45pt;margin-top:17.6pt;height:0.1pt;width:419.4pt;mso-position-horizontal-relative:page;mso-wrap-distance-bottom:0pt;mso-wrap-distance-top:0pt;z-index:-251656192;mso-width-relative:page;mso-height-relative:page;" filled="f" stroked="t" coordsize="8388,1" o:gfxdata="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gPcW2gAAAAoBAAAPAAAA&#10;AAAAAAEAIAAAACIAAABkcnMvZG93bnJldi54bWxQSwECFAAUAAAACACHTuJASStwvhMCAAB9BAAA&#10;DgAAAAAAAAABACAAAAApAQAAZHJzL2Uyb0RvYy54bWxQSwUGAAAAAAYABgBZAQAArgUAAAAA&#10;" path="m0,0l8388,0e">
                <v:path o:connecttype="segments"/>
                <v:fill on="f" focussize="0,0"/>
                <v:stroke weight="0.6pt" color="#000000" joinstyle="round"/>
                <v:imagedata o:title=""/>
                <o:lock v:ext="edit" aspectratio="f"/>
                <w10:wrap type="topAndBottom"/>
              </v:shape>
            </w:pict>
          </mc:Fallback>
        </mc:AlternateContent>
      </w:r>
    </w:p>
    <w:p>
      <w:pPr>
        <w:pStyle w:val="3"/>
        <w:spacing w:before="3"/>
        <w:rPr>
          <w:rFonts w:ascii="Times New Roman"/>
        </w:rPr>
      </w:pPr>
    </w:p>
    <w:p>
      <w:pPr>
        <w:pStyle w:val="3"/>
        <w:tabs>
          <w:tab w:val="left" w:pos="2049"/>
          <w:tab w:val="left" w:pos="3428"/>
          <w:tab w:val="left" w:pos="4809"/>
          <w:tab w:val="left" w:pos="6308"/>
          <w:tab w:val="left" w:pos="8348"/>
        </w:tabs>
        <w:spacing w:before="74"/>
        <w:ind w:left="1329"/>
        <w:rPr>
          <w:rFonts w:ascii="Times New Roman" w:eastAsia="Times New Roman"/>
        </w:rPr>
      </w:pPr>
      <w:r>
        <w:rPr>
          <w:spacing w:val="-10"/>
        </w:rPr>
        <w:t>姓</w:t>
      </w:r>
      <w:r>
        <w:tab/>
      </w:r>
      <w:r>
        <w:t>名</w:t>
      </w:r>
      <w:r>
        <w:rPr>
          <w:spacing w:val="-10"/>
        </w:rPr>
        <w:t>：</w:t>
      </w:r>
      <w:r>
        <w:rPr>
          <w:rFonts w:ascii="Times New Roman" w:eastAsia="Times New Roman"/>
          <w:u w:val="single"/>
        </w:rPr>
        <w:tab/>
      </w:r>
      <w:r>
        <w:t>性别：</w:t>
      </w:r>
      <w:r>
        <w:rPr>
          <w:rFonts w:ascii="Times New Roman" w:eastAsia="Times New Roman"/>
          <w:u w:val="single"/>
        </w:rPr>
        <w:tab/>
      </w:r>
      <w:r>
        <w:t>年龄</w:t>
      </w:r>
      <w:r>
        <w:rPr>
          <w:spacing w:val="-10"/>
        </w:rPr>
        <w:t>：</w:t>
      </w:r>
      <w:r>
        <w:rPr>
          <w:rFonts w:ascii="Times New Roman" w:eastAsia="Times New Roman"/>
          <w:u w:val="single"/>
        </w:rPr>
        <w:tab/>
      </w:r>
      <w:r>
        <w:t>职务：</w:t>
      </w:r>
      <w:r>
        <w:rPr>
          <w:rFonts w:ascii="Times New Roman" w:eastAsia="Times New Roman"/>
          <w:u w:val="single"/>
        </w:rPr>
        <w:tab/>
      </w:r>
    </w:p>
    <w:p>
      <w:pPr>
        <w:pStyle w:val="3"/>
        <w:spacing w:before="1"/>
        <w:rPr>
          <w:rFonts w:ascii="Times New Roman"/>
        </w:rPr>
      </w:pPr>
    </w:p>
    <w:p>
      <w:pPr>
        <w:pStyle w:val="3"/>
        <w:tabs>
          <w:tab w:val="left" w:pos="4809"/>
        </w:tabs>
        <w:spacing w:before="74"/>
        <w:ind w:left="1329"/>
      </w:pPr>
      <w:r>
        <w:rPr>
          <w:spacing w:val="-10"/>
        </w:rPr>
        <w:t>系</w:t>
      </w:r>
      <w:r>
        <w:rPr>
          <w:rFonts w:ascii="Times New Roman" w:eastAsia="Times New Roman"/>
          <w:u w:val="single"/>
        </w:rPr>
        <w:tab/>
      </w:r>
      <w:r>
        <w:t>的法定代表人</w:t>
      </w:r>
      <w:r>
        <w:rPr>
          <w:spacing w:val="-10"/>
        </w:rPr>
        <w:t>。</w:t>
      </w:r>
    </w:p>
    <w:p>
      <w:pPr>
        <w:pStyle w:val="3"/>
      </w:pPr>
    </w:p>
    <w:p>
      <w:pPr>
        <w:pStyle w:val="3"/>
        <w:spacing w:before="1"/>
      </w:pPr>
    </w:p>
    <w:p>
      <w:pPr>
        <w:pStyle w:val="3"/>
        <w:ind w:left="1329"/>
      </w:pPr>
      <w:r>
        <w:rPr>
          <w:spacing w:val="-2"/>
        </w:rPr>
        <w:t>特此证明。</w:t>
      </w:r>
    </w:p>
    <w:p>
      <w:pPr>
        <w:pStyle w:val="3"/>
      </w:pPr>
    </w:p>
    <w:p>
      <w:pPr>
        <w:pStyle w:val="3"/>
      </w:pPr>
    </w:p>
    <w:p>
      <w:pPr>
        <w:pStyle w:val="3"/>
        <w:ind w:left="1329"/>
      </w:pPr>
      <w:r>
        <w:rPr>
          <w:spacing w:val="-1"/>
        </w:rPr>
        <w:t>附法定代表人身份证复印件：</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tabs>
          <w:tab w:val="left" w:pos="2039"/>
          <w:tab w:val="left" w:pos="3479"/>
          <w:tab w:val="left" w:pos="4439"/>
          <w:tab w:val="left" w:pos="5279"/>
          <w:tab w:val="left" w:pos="8816"/>
        </w:tabs>
        <w:spacing w:before="201" w:line="364" w:lineRule="auto"/>
        <w:ind w:left="1440" w:right="1607" w:hanging="3"/>
      </w:pPr>
      <w:r>
        <w:rPr>
          <w:spacing w:val="-2"/>
        </w:rPr>
        <w:t>报价单位（盖公章</w:t>
      </w:r>
      <w:r>
        <w:rPr>
          <w:spacing w:val="-120"/>
        </w:rPr>
        <w:t>）</w:t>
      </w:r>
      <w:r>
        <w:rPr>
          <w:spacing w:val="-1"/>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0"/>
        </w:rPr>
        <w:t>日</w:t>
      </w:r>
      <w:r>
        <w:tab/>
      </w:r>
      <w:r>
        <w:rPr>
          <w:spacing w:val="-6"/>
        </w:rPr>
        <w:t>期：</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spacing w:line="364" w:lineRule="auto"/>
        <w:rPr>
          <w:sz w:val="24"/>
          <w:szCs w:val="24"/>
        </w:rPr>
        <w:sectPr>
          <w:type w:val="continuous"/>
          <w:pgSz w:w="11910" w:h="16840"/>
          <w:pgMar w:top="1920" w:right="760" w:bottom="1160" w:left="720" w:header="0" w:footer="975" w:gutter="0"/>
          <w:pgNumType w:fmt="decimal"/>
          <w:cols w:space="720" w:num="1"/>
        </w:sectPr>
      </w:pPr>
    </w:p>
    <w:p>
      <w:pPr>
        <w:pStyle w:val="12"/>
        <w:spacing w:before="30"/>
        <w:ind w:right="712"/>
        <w:outlineLvl w:val="9"/>
      </w:pPr>
      <w:r>
        <w:rPr>
          <w:w w:val="95"/>
        </w:rPr>
        <w:t>授权委托</w:t>
      </w:r>
      <w:r>
        <w:rPr>
          <w:spacing w:val="-10"/>
          <w:w w:val="95"/>
        </w:rPr>
        <w:t>书</w:t>
      </w:r>
    </w:p>
    <w:p>
      <w:pPr>
        <w:pStyle w:val="3"/>
        <w:rPr>
          <w:b/>
          <w:sz w:val="32"/>
        </w:rPr>
      </w:pPr>
    </w:p>
    <w:p>
      <w:pPr>
        <w:pStyle w:val="3"/>
        <w:adjustRightInd w:val="0"/>
        <w:snapToGrid w:val="0"/>
        <w:spacing w:line="360" w:lineRule="auto"/>
        <w:ind w:firstLine="622" w:firstLineChars="200"/>
        <w:rPr>
          <w:b/>
          <w:sz w:val="31"/>
        </w:rPr>
      </w:pPr>
    </w:p>
    <w:p>
      <w:pPr>
        <w:pStyle w:val="3"/>
        <w:tabs>
          <w:tab w:val="left" w:pos="4490"/>
          <w:tab w:val="left" w:pos="5591"/>
        </w:tabs>
        <w:adjustRightInd w:val="0"/>
        <w:snapToGrid w:val="0"/>
        <w:spacing w:line="360" w:lineRule="auto"/>
        <w:ind w:firstLine="472" w:firstLineChars="200"/>
        <w:jc w:val="both"/>
        <w:rPr>
          <w:spacing w:val="-2"/>
        </w:rPr>
      </w:pPr>
      <w:r>
        <w:rPr>
          <w:spacing w:val="-2"/>
        </w:rPr>
        <w:t>本授权委托书声明：我</w:t>
      </w:r>
      <w:r>
        <w:rPr>
          <w:rFonts w:ascii="Times New Roman" w:eastAsia="Times New Roman"/>
          <w:u w:val="single"/>
        </w:rPr>
        <w:tab/>
      </w:r>
      <w:r>
        <w:rPr>
          <w:spacing w:val="-10"/>
        </w:rPr>
        <w:t>系</w:t>
      </w:r>
      <w:r>
        <w:rPr>
          <w:rFonts w:ascii="Times New Roman" w:eastAsia="Times New Roman"/>
          <w:u w:val="single"/>
        </w:rPr>
        <w:tab/>
      </w:r>
      <w:r>
        <w:t>的法定代表人，现授权委托为我公司参加投标、签署的报价文件的委托代理人，我承认代理人全权代</w:t>
      </w:r>
      <w:r>
        <w:rPr>
          <w:spacing w:val="-2"/>
        </w:rPr>
        <w:t>表我所签署的本工程的投标文件的内容。</w:t>
      </w:r>
      <w:r>
        <w:t>委托期限</w:t>
      </w:r>
      <w:r>
        <w:rPr>
          <w:spacing w:val="-10"/>
        </w:rPr>
        <w:t>：</w:t>
      </w:r>
      <w:r>
        <w:rPr>
          <w:rFonts w:ascii="Times New Roman" w:eastAsia="Times New Roman"/>
          <w:u w:val="single"/>
        </w:rPr>
        <w:tab/>
      </w:r>
      <w:r>
        <w:rPr>
          <w:spacing w:val="-2"/>
        </w:rPr>
        <w:t>代理人无转委托权，特此委托。</w:t>
      </w:r>
    </w:p>
    <w:p>
      <w:pPr>
        <w:pStyle w:val="3"/>
        <w:tabs>
          <w:tab w:val="left" w:pos="4490"/>
          <w:tab w:val="left" w:pos="5591"/>
        </w:tabs>
        <w:adjustRightInd w:val="0"/>
        <w:snapToGrid w:val="0"/>
        <w:spacing w:line="360" w:lineRule="auto"/>
        <w:ind w:firstLine="472" w:firstLineChars="200"/>
        <w:jc w:val="both"/>
        <w:rPr>
          <w:spacing w:val="-2"/>
        </w:rPr>
      </w:pPr>
    </w:p>
    <w:p>
      <w:pPr>
        <w:pStyle w:val="3"/>
        <w:adjustRightInd w:val="0"/>
        <w:snapToGrid w:val="0"/>
        <w:spacing w:line="360" w:lineRule="auto"/>
        <w:ind w:right="5865"/>
      </w:pPr>
      <w:r>
        <w:rPr>
          <w:spacing w:val="-2"/>
        </w:rPr>
        <w:t>附代理人身份证复印件：</w:t>
      </w:r>
    </w:p>
    <w:p>
      <w:pPr>
        <w:pStyle w:val="3"/>
      </w:pPr>
    </w:p>
    <w:p>
      <w:pPr>
        <w:pStyle w:val="3"/>
      </w:pPr>
    </w:p>
    <w:p>
      <w:pPr>
        <w:pStyle w:val="3"/>
      </w:pPr>
    </w:p>
    <w:p>
      <w:pPr>
        <w:pStyle w:val="3"/>
      </w:pPr>
    </w:p>
    <w:p>
      <w:pPr>
        <w:pStyle w:val="3"/>
        <w:spacing w:before="9"/>
        <w:rPr>
          <w:sz w:val="25"/>
        </w:rPr>
      </w:pPr>
    </w:p>
    <w:p>
      <w:pPr>
        <w:pStyle w:val="3"/>
        <w:tabs>
          <w:tab w:val="left" w:pos="6779"/>
        </w:tabs>
        <w:ind w:left="2400"/>
        <w:jc w:val="both"/>
        <w:rPr>
          <w:rFonts w:ascii="Times New Roman" w:eastAsia="Times New Roman"/>
        </w:rPr>
      </w:pPr>
      <w:r>
        <w:t>代理人（签字</w:t>
      </w:r>
      <w:r>
        <w:rPr>
          <w:spacing w:val="-125"/>
        </w:rPr>
        <w:t>）</w:t>
      </w:r>
      <w:r>
        <w:rPr>
          <w:spacing w:val="-5"/>
        </w:rPr>
        <w:t>：</w:t>
      </w:r>
    </w:p>
    <w:p>
      <w:pPr>
        <w:pStyle w:val="3"/>
        <w:spacing w:before="1"/>
        <w:jc w:val="center"/>
        <w:rPr>
          <w:rFonts w:ascii="Times New Roman"/>
          <w:sz w:val="21"/>
        </w:rPr>
      </w:pPr>
    </w:p>
    <w:p>
      <w:pPr>
        <w:pStyle w:val="3"/>
        <w:tabs>
          <w:tab w:val="left" w:pos="6719"/>
        </w:tabs>
        <w:spacing w:before="74"/>
        <w:jc w:val="both"/>
        <w:rPr>
          <w:rFonts w:ascii="Times New Roman" w:eastAsia="Times New Roman"/>
        </w:rPr>
      </w:pPr>
      <w:r>
        <w:t>身份证号码</w:t>
      </w:r>
      <w:r>
        <w:rPr>
          <w:spacing w:val="-10"/>
        </w:rPr>
        <w:t>：</w:t>
      </w:r>
    </w:p>
    <w:p>
      <w:pPr>
        <w:pStyle w:val="3"/>
        <w:spacing w:before="1"/>
        <w:jc w:val="center"/>
        <w:rPr>
          <w:rFonts w:ascii="Times New Roman"/>
          <w:sz w:val="21"/>
        </w:rPr>
      </w:pPr>
    </w:p>
    <w:p>
      <w:pPr>
        <w:pStyle w:val="3"/>
        <w:tabs>
          <w:tab w:val="left" w:pos="7019"/>
        </w:tabs>
        <w:spacing w:before="74"/>
        <w:ind w:left="2400"/>
        <w:jc w:val="both"/>
        <w:rPr>
          <w:rFonts w:ascii="Times New Roman" w:eastAsia="Times New Roman"/>
        </w:rPr>
      </w:pPr>
      <w:r>
        <w:t>报价单位（盖公章</w:t>
      </w:r>
      <w:r>
        <w:rPr>
          <w:spacing w:val="-125"/>
        </w:rPr>
        <w:t>）</w:t>
      </w:r>
      <w:r>
        <w:rPr>
          <w:spacing w:val="-5"/>
        </w:rPr>
        <w:t>：</w:t>
      </w:r>
    </w:p>
    <w:p>
      <w:pPr>
        <w:pStyle w:val="3"/>
        <w:spacing w:before="1"/>
        <w:jc w:val="center"/>
        <w:rPr>
          <w:rFonts w:ascii="Times New Roman"/>
          <w:sz w:val="21"/>
        </w:rPr>
      </w:pPr>
    </w:p>
    <w:p>
      <w:pPr>
        <w:pStyle w:val="3"/>
        <w:tabs>
          <w:tab w:val="left" w:pos="6779"/>
        </w:tabs>
        <w:spacing w:before="74"/>
        <w:ind w:left="2400"/>
        <w:jc w:val="both"/>
        <w:rPr>
          <w:rFonts w:ascii="Times New Roman" w:eastAsia="Times New Roman"/>
        </w:rPr>
      </w:pPr>
      <w:r>
        <w:t>法定代表人（签字或盖章</w:t>
      </w:r>
      <w:r>
        <w:rPr>
          <w:spacing w:val="-125"/>
        </w:rPr>
        <w:t>）</w:t>
      </w:r>
      <w:r>
        <w:rPr>
          <w:spacing w:val="-5"/>
        </w:rPr>
        <w:t>：</w:t>
      </w:r>
    </w:p>
    <w:p>
      <w:pPr>
        <w:pStyle w:val="3"/>
        <w:spacing w:before="9"/>
        <w:jc w:val="center"/>
        <w:rPr>
          <w:rFonts w:ascii="Times New Roman"/>
          <w:sz w:val="21"/>
        </w:rPr>
      </w:pPr>
    </w:p>
    <w:p>
      <w:pPr>
        <w:pStyle w:val="3"/>
        <w:tabs>
          <w:tab w:val="left" w:pos="3959"/>
          <w:tab w:val="left" w:pos="5039"/>
          <w:tab w:val="left" w:pos="5999"/>
        </w:tabs>
        <w:spacing w:before="66"/>
        <w:ind w:left="2400"/>
        <w:jc w:val="center"/>
      </w:pPr>
      <w:r>
        <w:t>日期</w:t>
      </w:r>
      <w:r>
        <w:rPr>
          <w:spacing w:val="-10"/>
        </w:rPr>
        <w:t>：</w:t>
      </w:r>
      <w:r>
        <w:rPr>
          <w:rFonts w:ascii="Times New Roman" w:eastAsia="Times New Roman"/>
          <w:u w:val="single"/>
        </w:rPr>
        <w:tab/>
      </w:r>
      <w:r>
        <w:t xml:space="preserve">年 </w:t>
      </w:r>
      <w:r>
        <w:rPr>
          <w:rFonts w:ascii="Times New Roman" w:eastAsia="Times New Roman"/>
          <w:u w:val="single"/>
        </w:rPr>
        <w:tab/>
      </w:r>
      <w:r>
        <w:rPr>
          <w:spacing w:val="-10"/>
        </w:rPr>
        <w:t>月</w:t>
      </w:r>
      <w:r>
        <w:rPr>
          <w:rFonts w:ascii="Times New Roman" w:eastAsia="Times New Roman"/>
          <w:u w:val="single"/>
        </w:rPr>
        <w:tab/>
      </w:r>
      <w:r>
        <w:rPr>
          <w:spacing w:val="-10"/>
        </w:rPr>
        <w:t>日</w:t>
      </w:r>
    </w:p>
    <w:p>
      <w:pPr>
        <w:jc w:val="center"/>
      </w:pPr>
    </w:p>
    <w:p>
      <w:pPr>
        <w:jc w:val="center"/>
      </w:pPr>
    </w:p>
    <w:p>
      <w:pPr>
        <w:jc w:val="center"/>
      </w:pPr>
    </w:p>
    <w:p/>
    <w:p/>
    <w:p/>
    <w:p/>
    <w:p/>
    <w:p/>
    <w:p/>
    <w:p/>
    <w:p/>
    <w:p/>
    <w:p/>
    <w:p/>
    <w:p/>
    <w:p/>
    <w:p/>
    <w:p/>
    <w:p/>
    <w:p>
      <w:pPr>
        <w:rPr>
          <w:sz w:val="24"/>
          <w:szCs w:val="24"/>
        </w:rPr>
      </w:pPr>
      <w:r>
        <w:rPr>
          <w:rFonts w:hint="eastAsia"/>
          <w:sz w:val="24"/>
          <w:szCs w:val="24"/>
        </w:rPr>
        <w:t>附件三</w:t>
      </w:r>
    </w:p>
    <w:p>
      <w:pPr>
        <w:keepNext/>
        <w:keepLines/>
        <w:widowControl/>
        <w:kinsoku w:val="0"/>
        <w:adjustRightInd w:val="0"/>
        <w:snapToGrid w:val="0"/>
        <w:spacing w:line="360" w:lineRule="auto"/>
        <w:jc w:val="center"/>
        <w:textAlignment w:val="baseline"/>
        <w:rPr>
          <w:b/>
          <w:sz w:val="28"/>
          <w:szCs w:val="28"/>
        </w:rPr>
      </w:pPr>
      <w:r>
        <w:rPr>
          <w:rFonts w:hint="eastAsia"/>
          <w:b/>
          <w:sz w:val="28"/>
          <w:szCs w:val="28"/>
        </w:rPr>
        <w:t>五、提供具有独立承担民事责任的能力的证明材料</w:t>
      </w:r>
    </w:p>
    <w:p>
      <w:pPr>
        <w:spacing w:before="162" w:line="360" w:lineRule="auto"/>
        <w:ind w:left="39"/>
        <w:rPr>
          <w:sz w:val="24"/>
          <w:szCs w:val="24"/>
        </w:rPr>
      </w:pPr>
      <w:r>
        <w:rPr>
          <w:spacing w:val="-2"/>
          <w:sz w:val="24"/>
          <w:szCs w:val="24"/>
        </w:rPr>
        <w:t>1、营业执照（事业单位法人证书）</w:t>
      </w:r>
      <w:r>
        <w:rPr>
          <w:rFonts w:hint="eastAsia"/>
          <w:spacing w:val="-2"/>
          <w:sz w:val="24"/>
          <w:szCs w:val="24"/>
        </w:rPr>
        <w:t>复印</w:t>
      </w:r>
      <w:r>
        <w:rPr>
          <w:spacing w:val="-2"/>
          <w:sz w:val="24"/>
          <w:szCs w:val="24"/>
        </w:rPr>
        <w:t>件</w:t>
      </w:r>
      <w:r>
        <w:rPr>
          <w:rFonts w:hint="eastAsia"/>
          <w:spacing w:val="-2"/>
          <w:sz w:val="24"/>
          <w:szCs w:val="24"/>
        </w:rPr>
        <w:t>（加盖公章）</w:t>
      </w:r>
      <w:r>
        <w:rPr>
          <w:spacing w:val="-2"/>
          <w:sz w:val="24"/>
          <w:szCs w:val="24"/>
        </w:rPr>
        <w:t>；</w:t>
      </w:r>
    </w:p>
    <w:p>
      <w:pPr>
        <w:spacing w:before="50" w:line="360" w:lineRule="auto"/>
        <w:ind w:left="25"/>
        <w:rPr>
          <w:spacing w:val="-2"/>
          <w:sz w:val="24"/>
          <w:szCs w:val="24"/>
        </w:rPr>
      </w:pPr>
      <w:r>
        <w:rPr>
          <w:spacing w:val="-1"/>
          <w:sz w:val="24"/>
          <w:szCs w:val="24"/>
        </w:rPr>
        <w:t>2、</w:t>
      </w:r>
      <w:r>
        <w:rPr>
          <w:rFonts w:hint="eastAsia"/>
          <w:spacing w:val="-4"/>
          <w:sz w:val="24"/>
          <w:szCs w:val="24"/>
        </w:rPr>
        <w:t>具有时效性的工程勘察劳务或钻探劳务相关资质</w:t>
      </w:r>
      <w:r>
        <w:rPr>
          <w:rFonts w:hint="eastAsia"/>
          <w:spacing w:val="-2"/>
          <w:sz w:val="24"/>
          <w:szCs w:val="24"/>
        </w:rPr>
        <w:t>（加盖公章）</w:t>
      </w:r>
      <w:r>
        <w:rPr>
          <w:spacing w:val="-2"/>
          <w:sz w:val="24"/>
          <w:szCs w:val="24"/>
        </w:rPr>
        <w:t>；</w:t>
      </w:r>
    </w:p>
    <w:p>
      <w:pPr>
        <w:spacing w:before="50" w:line="360" w:lineRule="auto"/>
        <w:ind w:left="25"/>
        <w:rPr>
          <w:spacing w:val="-2"/>
          <w:sz w:val="24"/>
          <w:szCs w:val="24"/>
        </w:rPr>
      </w:pPr>
      <w:r>
        <w:rPr>
          <w:rFonts w:hint="eastAsia"/>
          <w:spacing w:val="-2"/>
          <w:sz w:val="24"/>
          <w:szCs w:val="24"/>
        </w:rPr>
        <w:t>3、资产负债表（加盖公章）。</w:t>
      </w:r>
    </w:p>
    <w:p>
      <w:pPr>
        <w:pStyle w:val="3"/>
        <w:spacing w:line="254"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widowControl/>
        <w:kinsoku w:val="0"/>
        <w:adjustRightInd w:val="0"/>
        <w:snapToGrid w:val="0"/>
        <w:spacing w:before="109" w:line="360" w:lineRule="auto"/>
        <w:ind w:firstLine="3096" w:firstLineChars="1200"/>
        <w:textAlignment w:val="baseline"/>
        <w:rPr>
          <w:spacing w:val="9"/>
          <w:sz w:val="24"/>
          <w:szCs w:val="24"/>
        </w:rPr>
      </w:pPr>
      <w:r>
        <w:rPr>
          <w:spacing w:val="9"/>
          <w:sz w:val="24"/>
          <w:szCs w:val="24"/>
        </w:rPr>
        <w:t xml:space="preserve">法定代表人（或授权代表）签字或盖章： </w:t>
      </w:r>
    </w:p>
    <w:p>
      <w:pPr>
        <w:widowControl/>
        <w:kinsoku w:val="0"/>
        <w:adjustRightInd w:val="0"/>
        <w:snapToGrid w:val="0"/>
        <w:spacing w:before="109" w:line="360" w:lineRule="auto"/>
        <w:ind w:firstLine="3096" w:firstLineChars="1200"/>
        <w:textAlignment w:val="baseline"/>
        <w:rPr>
          <w:spacing w:val="9"/>
          <w:sz w:val="24"/>
          <w:szCs w:val="24"/>
        </w:rPr>
      </w:pPr>
      <w:r>
        <w:rPr>
          <w:spacing w:val="9"/>
          <w:sz w:val="24"/>
          <w:szCs w:val="24"/>
        </w:rPr>
        <w:t>供应商名称（盖章）：</w:t>
      </w:r>
    </w:p>
    <w:p>
      <w:pPr>
        <w:widowControl/>
        <w:kinsoku w:val="0"/>
        <w:adjustRightInd w:val="0"/>
        <w:snapToGrid w:val="0"/>
        <w:spacing w:before="109" w:line="360" w:lineRule="auto"/>
        <w:ind w:firstLine="3096" w:firstLineChars="1200"/>
        <w:textAlignment w:val="baseline"/>
        <w:rPr>
          <w:spacing w:val="9"/>
          <w:sz w:val="24"/>
          <w:szCs w:val="24"/>
        </w:rPr>
      </w:pPr>
      <w:r>
        <w:rPr>
          <w:spacing w:val="9"/>
          <w:sz w:val="24"/>
          <w:szCs w:val="24"/>
        </w:rPr>
        <w:t>日期：</w:t>
      </w:r>
      <w:r>
        <w:rPr>
          <w:rFonts w:hint="eastAsia"/>
          <w:spacing w:val="9"/>
          <w:sz w:val="24"/>
          <w:szCs w:val="24"/>
        </w:rPr>
        <w:t xml:space="preserve">     年   月    日</w:t>
      </w:r>
    </w:p>
    <w:p>
      <w:pPr>
        <w:sectPr>
          <w:pgSz w:w="11910" w:h="16840"/>
          <w:pgMar w:top="1500" w:right="760" w:bottom="1160" w:left="720" w:header="0" w:footer="975" w:gutter="0"/>
          <w:pgNumType w:fmt="decimal"/>
          <w:cols w:space="720" w:num="1"/>
        </w:sectPr>
      </w:pPr>
    </w:p>
    <w:p>
      <w:pPr>
        <w:adjustRightInd w:val="0"/>
        <w:snapToGrid w:val="0"/>
        <w:jc w:val="both"/>
        <w:rPr>
          <w:b/>
          <w:bCs/>
          <w:sz w:val="24"/>
          <w:szCs w:val="24"/>
        </w:rPr>
      </w:pPr>
      <w:r>
        <w:rPr>
          <w:rFonts w:hint="eastAsia"/>
          <w:b/>
          <w:bCs/>
          <w:sz w:val="24"/>
          <w:szCs w:val="24"/>
        </w:rPr>
        <w:t>附件四 报价单</w:t>
      </w:r>
    </w:p>
    <w:p>
      <w:pPr>
        <w:adjustRightInd w:val="0"/>
        <w:snapToGrid w:val="0"/>
        <w:jc w:val="center"/>
        <w:rPr>
          <w:b/>
          <w:bCs/>
          <w:sz w:val="28"/>
          <w:szCs w:val="28"/>
        </w:rPr>
      </w:pPr>
      <w:r>
        <w:rPr>
          <w:rFonts w:hint="eastAsia"/>
          <w:b/>
          <w:bCs/>
          <w:sz w:val="28"/>
          <w:szCs w:val="28"/>
        </w:rPr>
        <w:t>地热钻探及工程钻探劳务服务报价单</w:t>
      </w:r>
    </w:p>
    <w:tbl>
      <w:tblPr>
        <w:tblStyle w:val="8"/>
        <w:tblW w:w="1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14"/>
        <w:gridCol w:w="6255"/>
        <w:gridCol w:w="767"/>
        <w:gridCol w:w="1260"/>
        <w:gridCol w:w="118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320" w:type="dxa"/>
            <w:gridSpan w:val="7"/>
            <w:tcBorders>
              <w:top w:val="nil"/>
              <w:left w:val="nil"/>
              <w:bottom w:val="single" w:color="auto" w:sz="4" w:space="0"/>
              <w:right w:val="nil"/>
            </w:tcBorders>
            <w:vAlign w:val="center"/>
          </w:tcPr>
          <w:p>
            <w:pPr>
              <w:adjustRightInd w:val="0"/>
              <w:snapToGrid w:val="0"/>
              <w:rPr>
                <w:b/>
                <w:bCs/>
                <w:sz w:val="24"/>
              </w:rPr>
            </w:pPr>
            <w:r>
              <w:rPr>
                <w:rFonts w:hint="eastAsia"/>
                <w:b/>
                <w:bCs/>
                <w:sz w:val="24"/>
              </w:rPr>
              <w:t>项目名称：</w:t>
            </w:r>
            <w:r>
              <w:rPr>
                <w:rFonts w:hint="eastAsia"/>
                <w:spacing w:val="-2"/>
                <w:sz w:val="24"/>
                <w:u w:val="single"/>
              </w:rPr>
              <w:t>乳源县桂头镇小龙底温泉地质勘查项目地热</w:t>
            </w:r>
            <w:r>
              <w:rPr>
                <w:spacing w:val="-2"/>
                <w:sz w:val="24"/>
                <w:u w:val="single"/>
              </w:rPr>
              <w:t>钻探</w:t>
            </w:r>
            <w:r>
              <w:rPr>
                <w:rFonts w:hint="eastAsia"/>
                <w:spacing w:val="-2"/>
                <w:sz w:val="24"/>
                <w:u w:val="single"/>
              </w:rPr>
              <w:t>及工程地质钻探劳务服务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tcBorders>
              <w:top w:val="single" w:color="auto" w:sz="4" w:space="0"/>
            </w:tcBorders>
            <w:vAlign w:val="center"/>
          </w:tcPr>
          <w:p>
            <w:pPr>
              <w:adjustRightInd w:val="0"/>
              <w:snapToGrid w:val="0"/>
              <w:jc w:val="center"/>
              <w:rPr>
                <w:sz w:val="24"/>
              </w:rPr>
            </w:pPr>
            <w:r>
              <w:rPr>
                <w:rFonts w:hint="eastAsia"/>
                <w:sz w:val="24"/>
              </w:rPr>
              <w:t>序号</w:t>
            </w:r>
          </w:p>
        </w:tc>
        <w:tc>
          <w:tcPr>
            <w:tcW w:w="1514" w:type="dxa"/>
            <w:tcBorders>
              <w:top w:val="single" w:color="auto" w:sz="4" w:space="0"/>
            </w:tcBorders>
            <w:vAlign w:val="center"/>
          </w:tcPr>
          <w:p>
            <w:pPr>
              <w:adjustRightInd w:val="0"/>
              <w:snapToGrid w:val="0"/>
              <w:jc w:val="center"/>
              <w:rPr>
                <w:sz w:val="24"/>
              </w:rPr>
            </w:pPr>
            <w:r>
              <w:rPr>
                <w:rFonts w:hint="eastAsia"/>
                <w:sz w:val="24"/>
              </w:rPr>
              <w:t>工作</w:t>
            </w:r>
          </w:p>
          <w:p>
            <w:pPr>
              <w:adjustRightInd w:val="0"/>
              <w:snapToGrid w:val="0"/>
              <w:jc w:val="center"/>
              <w:rPr>
                <w:sz w:val="24"/>
              </w:rPr>
            </w:pPr>
            <w:r>
              <w:rPr>
                <w:rFonts w:hint="eastAsia"/>
                <w:sz w:val="24"/>
              </w:rPr>
              <w:t>内容</w:t>
            </w:r>
          </w:p>
        </w:tc>
        <w:tc>
          <w:tcPr>
            <w:tcW w:w="6255" w:type="dxa"/>
            <w:tcBorders>
              <w:top w:val="single" w:color="auto" w:sz="4" w:space="0"/>
            </w:tcBorders>
            <w:vAlign w:val="center"/>
          </w:tcPr>
          <w:p>
            <w:pPr>
              <w:adjustRightInd w:val="0"/>
              <w:snapToGrid w:val="0"/>
              <w:jc w:val="center"/>
              <w:rPr>
                <w:sz w:val="24"/>
              </w:rPr>
            </w:pPr>
            <w:r>
              <w:rPr>
                <w:rFonts w:hint="eastAsia"/>
                <w:sz w:val="24"/>
              </w:rPr>
              <w:t>说明（详见邀标函）</w:t>
            </w:r>
          </w:p>
        </w:tc>
        <w:tc>
          <w:tcPr>
            <w:tcW w:w="767" w:type="dxa"/>
            <w:tcBorders>
              <w:top w:val="single" w:color="auto" w:sz="4" w:space="0"/>
            </w:tcBorders>
            <w:vAlign w:val="center"/>
          </w:tcPr>
          <w:p>
            <w:pPr>
              <w:adjustRightInd w:val="0"/>
              <w:snapToGrid w:val="0"/>
              <w:jc w:val="center"/>
              <w:rPr>
                <w:sz w:val="24"/>
              </w:rPr>
            </w:pPr>
            <w:r>
              <w:rPr>
                <w:rFonts w:hint="eastAsia"/>
                <w:sz w:val="24"/>
              </w:rPr>
              <w:t>单位</w:t>
            </w:r>
          </w:p>
        </w:tc>
        <w:tc>
          <w:tcPr>
            <w:tcW w:w="1260" w:type="dxa"/>
            <w:tcBorders>
              <w:top w:val="single" w:color="auto" w:sz="4" w:space="0"/>
            </w:tcBorders>
            <w:vAlign w:val="center"/>
          </w:tcPr>
          <w:p>
            <w:pPr>
              <w:adjustRightInd w:val="0"/>
              <w:snapToGrid w:val="0"/>
              <w:jc w:val="center"/>
              <w:rPr>
                <w:sz w:val="24"/>
              </w:rPr>
            </w:pPr>
            <w:r>
              <w:rPr>
                <w:rFonts w:hint="eastAsia"/>
                <w:sz w:val="24"/>
              </w:rPr>
              <w:t>单价</w:t>
            </w:r>
          </w:p>
          <w:p>
            <w:pPr>
              <w:adjustRightInd w:val="0"/>
              <w:snapToGrid w:val="0"/>
              <w:jc w:val="center"/>
              <w:rPr>
                <w:sz w:val="24"/>
              </w:rPr>
            </w:pPr>
            <w:r>
              <w:rPr>
                <w:rFonts w:hint="eastAsia"/>
                <w:sz w:val="24"/>
              </w:rPr>
              <w:t>（元/m）</w:t>
            </w:r>
          </w:p>
        </w:tc>
        <w:tc>
          <w:tcPr>
            <w:tcW w:w="1188" w:type="dxa"/>
            <w:tcBorders>
              <w:top w:val="single" w:color="auto" w:sz="4" w:space="0"/>
            </w:tcBorders>
            <w:vAlign w:val="center"/>
          </w:tcPr>
          <w:p>
            <w:pPr>
              <w:adjustRightInd w:val="0"/>
              <w:snapToGrid w:val="0"/>
              <w:jc w:val="center"/>
              <w:rPr>
                <w:sz w:val="24"/>
              </w:rPr>
            </w:pPr>
            <w:r>
              <w:rPr>
                <w:rFonts w:hint="eastAsia"/>
                <w:sz w:val="24"/>
              </w:rPr>
              <w:t>预计工作量(m)</w:t>
            </w:r>
          </w:p>
        </w:tc>
        <w:tc>
          <w:tcPr>
            <w:tcW w:w="1140" w:type="dxa"/>
            <w:tcBorders>
              <w:top w:val="single" w:color="auto" w:sz="4" w:space="0"/>
            </w:tcBorders>
            <w:vAlign w:val="center"/>
          </w:tcPr>
          <w:p>
            <w:pPr>
              <w:adjustRightInd w:val="0"/>
              <w:snapToGrid w:val="0"/>
              <w:jc w:val="center"/>
              <w:rPr>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196" w:type="dxa"/>
            <w:vAlign w:val="center"/>
          </w:tcPr>
          <w:p>
            <w:pPr>
              <w:adjustRightInd w:val="0"/>
              <w:snapToGrid w:val="0"/>
              <w:jc w:val="center"/>
              <w:rPr>
                <w:sz w:val="24"/>
              </w:rPr>
            </w:pPr>
            <w:r>
              <w:rPr>
                <w:rFonts w:hint="eastAsia"/>
                <w:sz w:val="24"/>
              </w:rPr>
              <w:t>1</w:t>
            </w:r>
          </w:p>
        </w:tc>
        <w:tc>
          <w:tcPr>
            <w:tcW w:w="1514" w:type="dxa"/>
            <w:vAlign w:val="center"/>
          </w:tcPr>
          <w:p>
            <w:pPr>
              <w:adjustRightInd w:val="0"/>
              <w:snapToGrid w:val="0"/>
              <w:jc w:val="center"/>
              <w:rPr>
                <w:bCs/>
                <w:sz w:val="24"/>
              </w:rPr>
            </w:pPr>
            <w:r>
              <w:rPr>
                <w:rFonts w:hint="eastAsia"/>
                <w:bCs/>
                <w:sz w:val="24"/>
              </w:rPr>
              <w:t>地热钻探</w:t>
            </w:r>
          </w:p>
          <w:p>
            <w:pPr>
              <w:adjustRightInd w:val="0"/>
              <w:snapToGrid w:val="0"/>
              <w:jc w:val="center"/>
              <w:rPr>
                <w:sz w:val="24"/>
              </w:rPr>
            </w:pPr>
            <w:r>
              <w:rPr>
                <w:rFonts w:hint="eastAsia"/>
                <w:bCs/>
                <w:sz w:val="24"/>
              </w:rPr>
              <w:t>劳务分包</w:t>
            </w:r>
          </w:p>
        </w:tc>
        <w:tc>
          <w:tcPr>
            <w:tcW w:w="6255" w:type="dxa"/>
            <w:vAlign w:val="center"/>
          </w:tcPr>
          <w:p>
            <w:pPr>
              <w:adjustRightInd w:val="0"/>
              <w:snapToGrid w:val="0"/>
              <w:rPr>
                <w:sz w:val="24"/>
              </w:rPr>
            </w:pPr>
            <w:r>
              <w:rPr>
                <w:rFonts w:hint="eastAsia"/>
                <w:sz w:val="24"/>
              </w:rPr>
              <w:t>地热钻探</w:t>
            </w:r>
          </w:p>
          <w:p>
            <w:pPr>
              <w:adjustRightInd w:val="0"/>
              <w:snapToGrid w:val="0"/>
              <w:rPr>
                <w:sz w:val="24"/>
              </w:rPr>
            </w:pPr>
            <w:r>
              <w:rPr>
                <w:rFonts w:hint="eastAsia"/>
                <w:sz w:val="24"/>
              </w:rPr>
              <w:t>1、孔深：0-300m</w:t>
            </w:r>
          </w:p>
          <w:p>
            <w:pPr>
              <w:adjustRightInd w:val="0"/>
              <w:snapToGrid w:val="0"/>
              <w:rPr>
                <w:bCs/>
                <w:sz w:val="24"/>
              </w:rPr>
            </w:pPr>
            <w:r>
              <w:rPr>
                <w:rFonts w:hint="eastAsia"/>
                <w:bCs/>
                <w:sz w:val="24"/>
              </w:rPr>
              <w:t>2、包括机械设备及辅材、燃油等</w:t>
            </w:r>
          </w:p>
          <w:p>
            <w:pPr>
              <w:adjustRightInd w:val="0"/>
              <w:snapToGrid w:val="0"/>
              <w:rPr>
                <w:sz w:val="24"/>
              </w:rPr>
            </w:pPr>
            <w:r>
              <w:rPr>
                <w:rFonts w:hint="eastAsia"/>
                <w:sz w:val="24"/>
              </w:rPr>
              <w:t>3、钻探工程严格按《水文地质钻探规程》质量要求执行，风化层</w:t>
            </w:r>
            <w:r>
              <w:rPr>
                <w:sz w:val="24"/>
              </w:rPr>
              <w:t>和断层破碎带的岩心采取率应</w:t>
            </w:r>
            <w:r>
              <w:rPr>
                <w:rFonts w:hint="eastAsia"/>
                <w:sz w:val="24"/>
              </w:rPr>
              <w:t>大</w:t>
            </w:r>
            <w:r>
              <w:rPr>
                <w:sz w:val="24"/>
              </w:rPr>
              <w:t>于</w:t>
            </w:r>
            <w:r>
              <w:rPr>
                <w:rFonts w:hint="eastAsia"/>
                <w:sz w:val="24"/>
              </w:rPr>
              <w:t>50</w:t>
            </w:r>
            <w:r>
              <w:rPr>
                <w:sz w:val="24"/>
              </w:rPr>
              <w:t>%，完整基岩不低于70%</w:t>
            </w:r>
            <w:r>
              <w:rPr>
                <w:rFonts w:hint="eastAsia"/>
                <w:sz w:val="24"/>
              </w:rPr>
              <w:t>；同时做好孔深校正、填写班报表、简易水文观测工作；封孔工作等。</w:t>
            </w:r>
          </w:p>
        </w:tc>
        <w:tc>
          <w:tcPr>
            <w:tcW w:w="767" w:type="dxa"/>
            <w:vAlign w:val="center"/>
          </w:tcPr>
          <w:p>
            <w:pPr>
              <w:adjustRightInd w:val="0"/>
              <w:snapToGrid w:val="0"/>
              <w:jc w:val="center"/>
              <w:rPr>
                <w:sz w:val="24"/>
              </w:rPr>
            </w:pPr>
            <w:r>
              <w:rPr>
                <w:rFonts w:hint="eastAsia"/>
                <w:sz w:val="24"/>
              </w:rPr>
              <w:t>m</w:t>
            </w:r>
          </w:p>
        </w:tc>
        <w:tc>
          <w:tcPr>
            <w:tcW w:w="1260" w:type="dxa"/>
            <w:vAlign w:val="center"/>
          </w:tcPr>
          <w:p>
            <w:pPr>
              <w:adjustRightInd w:val="0"/>
              <w:snapToGrid w:val="0"/>
              <w:jc w:val="center"/>
              <w:rPr>
                <w:sz w:val="24"/>
              </w:rPr>
            </w:pPr>
          </w:p>
        </w:tc>
        <w:tc>
          <w:tcPr>
            <w:tcW w:w="1188" w:type="dxa"/>
            <w:vAlign w:val="center"/>
          </w:tcPr>
          <w:p>
            <w:pPr>
              <w:adjustRightInd w:val="0"/>
              <w:snapToGrid w:val="0"/>
              <w:jc w:val="center"/>
              <w:rPr>
                <w:sz w:val="24"/>
              </w:rPr>
            </w:pPr>
            <w:r>
              <w:rPr>
                <w:rFonts w:hint="eastAsia"/>
                <w:sz w:val="24"/>
              </w:rPr>
              <w:t>600</w:t>
            </w:r>
          </w:p>
        </w:tc>
        <w:tc>
          <w:tcPr>
            <w:tcW w:w="114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196" w:type="dxa"/>
            <w:vAlign w:val="center"/>
          </w:tcPr>
          <w:p>
            <w:pPr>
              <w:adjustRightInd w:val="0"/>
              <w:snapToGrid w:val="0"/>
              <w:jc w:val="center"/>
              <w:rPr>
                <w:sz w:val="24"/>
              </w:rPr>
            </w:pPr>
          </w:p>
          <w:p>
            <w:pPr>
              <w:adjustRightInd w:val="0"/>
              <w:snapToGrid w:val="0"/>
              <w:jc w:val="center"/>
              <w:rPr>
                <w:sz w:val="24"/>
              </w:rPr>
            </w:pPr>
            <w:r>
              <w:rPr>
                <w:rFonts w:hint="eastAsia"/>
                <w:sz w:val="24"/>
              </w:rPr>
              <w:t>2</w:t>
            </w:r>
          </w:p>
          <w:p>
            <w:pPr>
              <w:adjustRightInd w:val="0"/>
              <w:snapToGrid w:val="0"/>
              <w:rPr>
                <w:sz w:val="24"/>
              </w:rPr>
            </w:pPr>
          </w:p>
        </w:tc>
        <w:tc>
          <w:tcPr>
            <w:tcW w:w="1514" w:type="dxa"/>
            <w:vAlign w:val="center"/>
          </w:tcPr>
          <w:p>
            <w:pPr>
              <w:adjustRightInd w:val="0"/>
              <w:snapToGrid w:val="0"/>
              <w:jc w:val="center"/>
              <w:rPr>
                <w:bCs/>
                <w:sz w:val="24"/>
              </w:rPr>
            </w:pPr>
            <w:r>
              <w:rPr>
                <w:rFonts w:hint="eastAsia"/>
                <w:bCs/>
                <w:sz w:val="24"/>
              </w:rPr>
              <w:t>工程钻探</w:t>
            </w:r>
          </w:p>
          <w:p>
            <w:pPr>
              <w:adjustRightInd w:val="0"/>
              <w:snapToGrid w:val="0"/>
              <w:jc w:val="center"/>
              <w:rPr>
                <w:bCs/>
                <w:sz w:val="24"/>
              </w:rPr>
            </w:pPr>
            <w:r>
              <w:rPr>
                <w:rFonts w:hint="eastAsia"/>
                <w:bCs/>
                <w:sz w:val="24"/>
              </w:rPr>
              <w:t>劳务分包</w:t>
            </w:r>
          </w:p>
        </w:tc>
        <w:tc>
          <w:tcPr>
            <w:tcW w:w="6255" w:type="dxa"/>
            <w:vAlign w:val="center"/>
          </w:tcPr>
          <w:p>
            <w:pPr>
              <w:adjustRightInd w:val="0"/>
              <w:snapToGrid w:val="0"/>
              <w:rPr>
                <w:sz w:val="24"/>
              </w:rPr>
            </w:pPr>
            <w:r>
              <w:rPr>
                <w:rFonts w:hint="eastAsia"/>
                <w:sz w:val="24"/>
              </w:rPr>
              <w:t>工程钻探</w:t>
            </w:r>
          </w:p>
          <w:p>
            <w:pPr>
              <w:adjustRightInd w:val="0"/>
              <w:snapToGrid w:val="0"/>
              <w:rPr>
                <w:sz w:val="24"/>
              </w:rPr>
            </w:pPr>
            <w:r>
              <w:rPr>
                <w:rFonts w:hint="eastAsia"/>
                <w:sz w:val="24"/>
              </w:rPr>
              <w:t>1、孔深：0-50m</w:t>
            </w:r>
          </w:p>
          <w:p>
            <w:pPr>
              <w:adjustRightInd w:val="0"/>
              <w:snapToGrid w:val="0"/>
              <w:rPr>
                <w:bCs/>
                <w:sz w:val="24"/>
              </w:rPr>
            </w:pPr>
            <w:r>
              <w:rPr>
                <w:rFonts w:hint="eastAsia"/>
                <w:bCs/>
                <w:sz w:val="24"/>
              </w:rPr>
              <w:t>2、包括机械设备及辅材、燃油等</w:t>
            </w:r>
          </w:p>
          <w:p>
            <w:pPr>
              <w:pStyle w:val="6"/>
              <w:adjustRightInd w:val="0"/>
              <w:snapToGrid w:val="0"/>
              <w:spacing w:before="0" w:beforeAutospacing="0" w:after="0" w:afterAutospacing="0"/>
              <w:jc w:val="both"/>
            </w:pPr>
            <w:r>
              <w:rPr>
                <w:rFonts w:hint="eastAsia"/>
                <w:bCs/>
                <w:kern w:val="2"/>
              </w:rPr>
              <w:t>3、钻探工程严格按《工程地质钻探规程》质量要求执行，全孔连续取芯钻进，粘性土和完整基岩岩芯采取率不应低于85%，砂土类不低于70%，卵砾石土不低于60%，风化带和破碎带不低于65%。无岩芯间隔粘性土不超过去1m，其他不超过2m。同时填写班报表、简易水文观测工作等。</w:t>
            </w:r>
          </w:p>
        </w:tc>
        <w:tc>
          <w:tcPr>
            <w:tcW w:w="767" w:type="dxa"/>
            <w:vAlign w:val="center"/>
          </w:tcPr>
          <w:p>
            <w:pPr>
              <w:adjustRightInd w:val="0"/>
              <w:snapToGrid w:val="0"/>
              <w:jc w:val="center"/>
              <w:rPr>
                <w:sz w:val="24"/>
              </w:rPr>
            </w:pPr>
            <w:r>
              <w:rPr>
                <w:rFonts w:hint="eastAsia"/>
                <w:sz w:val="24"/>
              </w:rPr>
              <w:t>m</w:t>
            </w:r>
          </w:p>
        </w:tc>
        <w:tc>
          <w:tcPr>
            <w:tcW w:w="1260" w:type="dxa"/>
            <w:vAlign w:val="center"/>
          </w:tcPr>
          <w:p>
            <w:pPr>
              <w:adjustRightInd w:val="0"/>
              <w:snapToGrid w:val="0"/>
              <w:jc w:val="center"/>
              <w:rPr>
                <w:sz w:val="24"/>
              </w:rPr>
            </w:pPr>
          </w:p>
        </w:tc>
        <w:tc>
          <w:tcPr>
            <w:tcW w:w="1188" w:type="dxa"/>
            <w:vAlign w:val="center"/>
          </w:tcPr>
          <w:p>
            <w:pPr>
              <w:adjustRightInd w:val="0"/>
              <w:snapToGrid w:val="0"/>
              <w:jc w:val="center"/>
              <w:rPr>
                <w:sz w:val="24"/>
              </w:rPr>
            </w:pPr>
            <w:r>
              <w:rPr>
                <w:rFonts w:hint="eastAsia"/>
                <w:sz w:val="24"/>
              </w:rPr>
              <w:t>500</w:t>
            </w:r>
          </w:p>
        </w:tc>
        <w:tc>
          <w:tcPr>
            <w:tcW w:w="114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992" w:type="dxa"/>
            <w:gridSpan w:val="5"/>
            <w:vAlign w:val="center"/>
          </w:tcPr>
          <w:p>
            <w:pPr>
              <w:adjustRightInd w:val="0"/>
              <w:snapToGrid w:val="0"/>
              <w:jc w:val="center"/>
              <w:rPr>
                <w:sz w:val="24"/>
              </w:rPr>
            </w:pPr>
            <w:r>
              <w:rPr>
                <w:rFonts w:hint="eastAsia"/>
                <w:sz w:val="24"/>
              </w:rPr>
              <w:t>合计</w:t>
            </w:r>
          </w:p>
        </w:tc>
        <w:tc>
          <w:tcPr>
            <w:tcW w:w="1188" w:type="dxa"/>
            <w:vAlign w:val="center"/>
          </w:tcPr>
          <w:p>
            <w:pPr>
              <w:adjustRightInd w:val="0"/>
              <w:snapToGrid w:val="0"/>
              <w:jc w:val="center"/>
              <w:rPr>
                <w:sz w:val="24"/>
              </w:rPr>
            </w:pPr>
          </w:p>
        </w:tc>
        <w:tc>
          <w:tcPr>
            <w:tcW w:w="1140" w:type="dxa"/>
            <w:vAlign w:val="center"/>
          </w:tcPr>
          <w:p>
            <w:pPr>
              <w:adjustRightInd w:val="0"/>
              <w:snapToGrid w:val="0"/>
              <w:jc w:val="center"/>
              <w:rPr>
                <w:sz w:val="24"/>
              </w:rPr>
            </w:pPr>
          </w:p>
        </w:tc>
      </w:tr>
    </w:tbl>
    <w:p>
      <w:pPr>
        <w:adjustRightInd w:val="0"/>
        <w:snapToGrid w:val="0"/>
        <w:spacing w:line="312" w:lineRule="auto"/>
        <w:rPr>
          <w:b/>
          <w:bCs/>
          <w:sz w:val="24"/>
        </w:rPr>
      </w:pPr>
    </w:p>
    <w:p>
      <w:pPr>
        <w:adjustRightInd w:val="0"/>
        <w:snapToGrid w:val="0"/>
        <w:spacing w:line="312" w:lineRule="auto"/>
        <w:rPr>
          <w:b/>
          <w:bCs/>
          <w:sz w:val="24"/>
        </w:rPr>
      </w:pPr>
      <w:r>
        <w:rPr>
          <w:rFonts w:hint="eastAsia"/>
          <w:b/>
          <w:bCs/>
          <w:sz w:val="24"/>
        </w:rPr>
        <w:t>报价单位：</w:t>
      </w:r>
    </w:p>
    <w:p>
      <w:pPr>
        <w:adjustRightInd w:val="0"/>
        <w:snapToGrid w:val="0"/>
        <w:spacing w:line="360" w:lineRule="auto"/>
        <w:rPr>
          <w:b/>
          <w:bCs/>
          <w:sz w:val="24"/>
        </w:rPr>
      </w:pPr>
      <w:r>
        <w:rPr>
          <w:rFonts w:hint="eastAsia"/>
          <w:b/>
          <w:bCs/>
          <w:sz w:val="24"/>
        </w:rPr>
        <w:t>联系人：</w:t>
      </w:r>
    </w:p>
    <w:p>
      <w:pPr>
        <w:adjustRightInd w:val="0"/>
        <w:snapToGrid w:val="0"/>
        <w:spacing w:line="360" w:lineRule="auto"/>
        <w:rPr>
          <w:b/>
          <w:bCs/>
          <w:sz w:val="24"/>
        </w:rPr>
      </w:pPr>
      <w:r>
        <w:rPr>
          <w:rFonts w:hint="eastAsia"/>
          <w:b/>
          <w:bCs/>
          <w:sz w:val="24"/>
        </w:rPr>
        <w:t>联系电话：</w:t>
      </w:r>
    </w:p>
    <w:p>
      <w:pPr>
        <w:adjustRightInd w:val="0"/>
        <w:snapToGrid w:val="0"/>
        <w:spacing w:line="360" w:lineRule="auto"/>
        <w:rPr>
          <w:b/>
          <w:bCs/>
          <w:sz w:val="24"/>
        </w:rPr>
      </w:pPr>
      <w:r>
        <w:rPr>
          <w:rFonts w:hint="eastAsia"/>
          <w:b/>
          <w:bCs/>
          <w:sz w:val="24"/>
        </w:rPr>
        <w:t>报价日期：</w:t>
      </w:r>
    </w:p>
    <w:p/>
    <w:p>
      <w:pPr>
        <w:sectPr>
          <w:pgSz w:w="16840" w:h="11910" w:orient="landscape"/>
          <w:pgMar w:top="720" w:right="1500" w:bottom="760" w:left="1160" w:header="0" w:footer="975" w:gutter="0"/>
          <w:pgNumType w:fmt="decimal"/>
          <w:cols w:space="720" w:num="1"/>
        </w:sectPr>
      </w:pPr>
    </w:p>
    <w:p>
      <w:pPr>
        <w:pStyle w:val="13"/>
        <w:spacing w:before="41"/>
        <w:ind w:left="720"/>
        <w:outlineLvl w:val="9"/>
        <w:rPr>
          <w:sz w:val="41"/>
        </w:rPr>
      </w:pPr>
      <w:bookmarkStart w:id="6" w:name="附录1"/>
      <w:bookmarkEnd w:id="6"/>
      <w:bookmarkStart w:id="7" w:name="附录2"/>
      <w:bookmarkEnd w:id="7"/>
      <w:r>
        <w:rPr>
          <w:w w:val="95"/>
        </w:rPr>
        <w:t>附录</w:t>
      </w:r>
      <w:r>
        <w:rPr>
          <w:spacing w:val="-10"/>
          <w:w w:val="95"/>
        </w:rPr>
        <w:t>1</w:t>
      </w:r>
    </w:p>
    <w:p>
      <w:pPr>
        <w:pStyle w:val="12"/>
        <w:jc w:val="left"/>
        <w:outlineLvl w:val="9"/>
      </w:pPr>
      <w:bookmarkStart w:id="8" w:name="有效性审查表"/>
      <w:bookmarkEnd w:id="8"/>
      <w:r>
        <w:rPr>
          <w:w w:val="95"/>
        </w:rPr>
        <w:t>有效性</w:t>
      </w:r>
      <w:r>
        <w:rPr>
          <w:spacing w:val="-4"/>
          <w:w w:val="95"/>
        </w:rPr>
        <w:t>审查表</w:t>
      </w:r>
    </w:p>
    <w:p>
      <w:pPr>
        <w:sectPr>
          <w:pgSz w:w="11910" w:h="16840"/>
          <w:pgMar w:top="1500" w:right="760" w:bottom="1160" w:left="720" w:header="0" w:footer="975" w:gutter="0"/>
          <w:pgNumType w:fmt="decimal"/>
          <w:cols w:space="720" w:num="1"/>
        </w:sectPr>
      </w:pPr>
    </w:p>
    <w:p>
      <w:pPr>
        <w:pStyle w:val="3"/>
        <w:rPr>
          <w:b/>
          <w:sz w:val="20"/>
        </w:rPr>
      </w:pPr>
    </w:p>
    <w:p>
      <w:pPr>
        <w:pStyle w:val="3"/>
        <w:rPr>
          <w:b/>
          <w:sz w:val="20"/>
        </w:rPr>
      </w:pPr>
    </w:p>
    <w:p>
      <w:pPr>
        <w:pStyle w:val="3"/>
        <w:rPr>
          <w:b/>
          <w:sz w:val="20"/>
        </w:rPr>
      </w:pPr>
    </w:p>
    <w:p>
      <w:pPr>
        <w:pStyle w:val="3"/>
        <w:spacing w:before="12"/>
        <w:rPr>
          <w:b/>
          <w:sz w:val="16"/>
        </w:rPr>
      </w:pPr>
    </w:p>
    <w:p>
      <w:pPr>
        <w:spacing w:line="516" w:lineRule="auto"/>
        <w:ind w:left="720" w:right="8383"/>
        <w:rPr>
          <w:sz w:val="24"/>
          <w:szCs w:val="24"/>
        </w:rPr>
      </w:pPr>
      <w:r>
        <w:rPr>
          <w:spacing w:val="-2"/>
          <w:sz w:val="24"/>
          <w:szCs w:val="24"/>
        </w:rPr>
        <w:t>工程</w:t>
      </w:r>
      <w:r>
        <w:rPr>
          <w:rFonts w:hint="eastAsia"/>
          <w:spacing w:val="-2"/>
          <w:sz w:val="24"/>
          <w:szCs w:val="24"/>
        </w:rPr>
        <w:t>项目</w:t>
      </w:r>
      <w:r>
        <w:rPr>
          <w:spacing w:val="-2"/>
          <w:sz w:val="24"/>
          <w:szCs w:val="24"/>
        </w:rPr>
        <w:t>称： 投标</w:t>
      </w:r>
      <w:r>
        <w:rPr>
          <w:rFonts w:hint="eastAsia"/>
          <w:spacing w:val="-2"/>
          <w:sz w:val="24"/>
          <w:szCs w:val="24"/>
        </w:rPr>
        <w:t>单位</w:t>
      </w:r>
      <w:r>
        <w:rPr>
          <w:spacing w:val="-2"/>
          <w:sz w:val="24"/>
          <w:szCs w:val="24"/>
        </w:rPr>
        <w:t>：</w:t>
      </w:r>
    </w:p>
    <w:p>
      <w:pPr>
        <w:pStyle w:val="3"/>
        <w:rPr>
          <w:sz w:val="20"/>
        </w:rPr>
      </w:pPr>
    </w:p>
    <w:p>
      <w:pPr>
        <w:pStyle w:val="3"/>
        <w:spacing w:before="1"/>
        <w:rPr>
          <w:sz w:val="16"/>
        </w:rPr>
      </w:pPr>
    </w:p>
    <w:tbl>
      <w:tblPr>
        <w:tblStyle w:val="20"/>
        <w:tblW w:w="9252"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831"/>
        <w:gridCol w:w="2175"/>
        <w:gridCol w:w="2354"/>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261" w:type="dxa"/>
            <w:vMerge w:val="restart"/>
          </w:tcPr>
          <w:p>
            <w:pPr>
              <w:pStyle w:val="15"/>
              <w:rPr>
                <w:sz w:val="24"/>
              </w:rPr>
            </w:pPr>
          </w:p>
          <w:p>
            <w:pPr>
              <w:pStyle w:val="15"/>
              <w:spacing w:before="6"/>
              <w:rPr>
                <w:sz w:val="29"/>
              </w:rPr>
            </w:pPr>
          </w:p>
          <w:p>
            <w:pPr>
              <w:pStyle w:val="15"/>
              <w:ind w:left="148"/>
              <w:rPr>
                <w:sz w:val="24"/>
              </w:rPr>
            </w:pPr>
            <w:r>
              <w:rPr>
                <w:spacing w:val="-3"/>
                <w:sz w:val="24"/>
              </w:rPr>
              <w:t>审查因素</w:t>
            </w:r>
          </w:p>
        </w:tc>
        <w:tc>
          <w:tcPr>
            <w:tcW w:w="1831" w:type="dxa"/>
          </w:tcPr>
          <w:p>
            <w:pPr>
              <w:pStyle w:val="15"/>
              <w:spacing w:before="213"/>
              <w:ind w:left="10"/>
              <w:jc w:val="center"/>
              <w:rPr>
                <w:b/>
                <w:sz w:val="24"/>
              </w:rPr>
            </w:pPr>
            <w:r>
              <w:rPr>
                <w:b/>
                <w:w w:val="99"/>
                <w:sz w:val="24"/>
              </w:rPr>
              <w:t>1</w:t>
            </w:r>
          </w:p>
        </w:tc>
        <w:tc>
          <w:tcPr>
            <w:tcW w:w="2175" w:type="dxa"/>
          </w:tcPr>
          <w:p>
            <w:pPr>
              <w:pStyle w:val="15"/>
              <w:spacing w:before="213"/>
              <w:ind w:left="7"/>
              <w:jc w:val="center"/>
              <w:rPr>
                <w:b/>
                <w:sz w:val="24"/>
              </w:rPr>
            </w:pPr>
            <w:r>
              <w:rPr>
                <w:b/>
                <w:w w:val="99"/>
                <w:sz w:val="24"/>
              </w:rPr>
              <w:t>2</w:t>
            </w:r>
          </w:p>
        </w:tc>
        <w:tc>
          <w:tcPr>
            <w:tcW w:w="2354" w:type="dxa"/>
          </w:tcPr>
          <w:p>
            <w:pPr>
              <w:pStyle w:val="15"/>
              <w:spacing w:before="213"/>
              <w:ind w:left="9"/>
              <w:jc w:val="center"/>
              <w:rPr>
                <w:b/>
                <w:sz w:val="24"/>
              </w:rPr>
            </w:pPr>
            <w:r>
              <w:rPr>
                <w:b/>
                <w:w w:val="99"/>
                <w:sz w:val="24"/>
              </w:rPr>
              <w:t>3</w:t>
            </w:r>
          </w:p>
        </w:tc>
        <w:tc>
          <w:tcPr>
            <w:tcW w:w="1631" w:type="dxa"/>
          </w:tcPr>
          <w:p>
            <w:pPr>
              <w:pStyle w:val="15"/>
              <w:spacing w:before="213"/>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61" w:type="dxa"/>
            <w:vMerge w:val="continue"/>
            <w:tcBorders>
              <w:top w:val="nil"/>
            </w:tcBorders>
          </w:tcPr>
          <w:p>
            <w:pPr>
              <w:rPr>
                <w:sz w:val="2"/>
                <w:szCs w:val="2"/>
              </w:rPr>
            </w:pPr>
          </w:p>
        </w:tc>
        <w:tc>
          <w:tcPr>
            <w:tcW w:w="1831" w:type="dxa"/>
          </w:tcPr>
          <w:p>
            <w:pPr>
              <w:pStyle w:val="15"/>
              <w:spacing w:before="15" w:line="266" w:lineRule="auto"/>
              <w:ind w:left="106" w:right="171"/>
            </w:pPr>
            <w:r>
              <w:rPr>
                <w:spacing w:val="-2"/>
              </w:rPr>
              <w:t>具有符合招标文</w:t>
            </w:r>
            <w:r>
              <w:rPr>
                <w:spacing w:val="-4"/>
              </w:rPr>
              <w:t>件要求的资质或</w:t>
            </w:r>
          </w:p>
          <w:p>
            <w:pPr>
              <w:pStyle w:val="15"/>
              <w:spacing w:line="275" w:lineRule="exact"/>
              <w:ind w:left="106"/>
            </w:pPr>
            <w:r>
              <w:rPr>
                <w:spacing w:val="-4"/>
              </w:rPr>
              <w:t>业务范围</w:t>
            </w:r>
          </w:p>
        </w:tc>
        <w:tc>
          <w:tcPr>
            <w:tcW w:w="2175" w:type="dxa"/>
          </w:tcPr>
          <w:p>
            <w:pPr>
              <w:pStyle w:val="15"/>
              <w:spacing w:before="158" w:line="242" w:lineRule="auto"/>
              <w:ind w:left="486" w:right="116" w:hanging="360"/>
              <w:rPr>
                <w:sz w:val="24"/>
              </w:rPr>
            </w:pPr>
            <w:r>
              <w:rPr>
                <w:spacing w:val="-2"/>
                <w:sz w:val="24"/>
              </w:rPr>
              <w:t>投标报价不超过最高限价要求</w:t>
            </w:r>
          </w:p>
        </w:tc>
        <w:tc>
          <w:tcPr>
            <w:tcW w:w="2354" w:type="dxa"/>
          </w:tcPr>
          <w:p>
            <w:pPr>
              <w:pStyle w:val="15"/>
              <w:spacing w:before="158" w:line="242" w:lineRule="auto"/>
              <w:ind w:left="936" w:right="205" w:hanging="720"/>
              <w:rPr>
                <w:sz w:val="24"/>
              </w:rPr>
            </w:pPr>
            <w:r>
              <w:rPr>
                <w:spacing w:val="-2"/>
                <w:sz w:val="24"/>
              </w:rPr>
              <w:t>工期符合招标文件</w:t>
            </w:r>
            <w:r>
              <w:rPr>
                <w:spacing w:val="-6"/>
                <w:sz w:val="24"/>
              </w:rPr>
              <w:t>要求</w:t>
            </w:r>
          </w:p>
        </w:tc>
        <w:tc>
          <w:tcPr>
            <w:tcW w:w="1631" w:type="dxa"/>
          </w:tcPr>
          <w:p>
            <w:pPr>
              <w:pStyle w:val="15"/>
              <w:spacing w:before="158" w:line="242" w:lineRule="auto"/>
              <w:ind w:left="214" w:right="204"/>
              <w:rPr>
                <w:sz w:val="24"/>
              </w:rPr>
            </w:pPr>
            <w:r>
              <w:rPr>
                <w:spacing w:val="-2"/>
                <w:sz w:val="24"/>
              </w:rPr>
              <w:t>工程质量招标文件要求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1261" w:type="dxa"/>
          </w:tcPr>
          <w:p>
            <w:pPr>
              <w:pStyle w:val="15"/>
              <w:rPr>
                <w:sz w:val="24"/>
              </w:rPr>
            </w:pPr>
          </w:p>
          <w:p>
            <w:pPr>
              <w:pStyle w:val="15"/>
              <w:rPr>
                <w:sz w:val="24"/>
              </w:rPr>
            </w:pPr>
          </w:p>
          <w:p>
            <w:pPr>
              <w:pStyle w:val="15"/>
              <w:spacing w:before="196" w:line="242" w:lineRule="auto"/>
              <w:ind w:left="148" w:right="140"/>
              <w:rPr>
                <w:sz w:val="24"/>
              </w:rPr>
            </w:pPr>
            <w:r>
              <w:rPr>
                <w:spacing w:val="-4"/>
                <w:sz w:val="24"/>
              </w:rPr>
              <w:t>投标文件</w:t>
            </w:r>
            <w:r>
              <w:rPr>
                <w:spacing w:val="-3"/>
                <w:sz w:val="24"/>
              </w:rPr>
              <w:t>的有效性</w:t>
            </w:r>
          </w:p>
        </w:tc>
        <w:tc>
          <w:tcPr>
            <w:tcW w:w="1831" w:type="dxa"/>
          </w:tcPr>
          <w:p>
            <w:pPr>
              <w:pStyle w:val="15"/>
              <w:rPr>
                <w:rFonts w:ascii="Times New Roman"/>
              </w:rPr>
            </w:pPr>
          </w:p>
        </w:tc>
        <w:tc>
          <w:tcPr>
            <w:tcW w:w="2175" w:type="dxa"/>
          </w:tcPr>
          <w:p>
            <w:pPr>
              <w:pStyle w:val="15"/>
              <w:rPr>
                <w:rFonts w:ascii="Times New Roman"/>
              </w:rPr>
            </w:pPr>
          </w:p>
        </w:tc>
        <w:tc>
          <w:tcPr>
            <w:tcW w:w="2354" w:type="dxa"/>
          </w:tcPr>
          <w:p>
            <w:pPr>
              <w:pStyle w:val="15"/>
              <w:rPr>
                <w:rFonts w:ascii="Times New Roman"/>
              </w:rPr>
            </w:pPr>
          </w:p>
        </w:tc>
        <w:tc>
          <w:tcPr>
            <w:tcW w:w="1631" w:type="dxa"/>
          </w:tcPr>
          <w:p>
            <w:pPr>
              <w:pStyle w:val="15"/>
              <w:rPr>
                <w:rFonts w:ascii="Times New Roman"/>
              </w:rPr>
            </w:pPr>
          </w:p>
        </w:tc>
      </w:tr>
    </w:tbl>
    <w:p>
      <w:pPr>
        <w:pStyle w:val="3"/>
        <w:spacing w:before="3"/>
        <w:rPr>
          <w:sz w:val="29"/>
        </w:rPr>
      </w:pPr>
    </w:p>
    <w:p>
      <w:pPr>
        <w:pStyle w:val="3"/>
        <w:spacing w:before="67"/>
        <w:ind w:left="720"/>
      </w:pPr>
      <w:r>
        <w:rPr>
          <w:spacing w:val="-1"/>
        </w:rPr>
        <w:t>注：投标文件有效写“有效”，投标文件无效写“无效”</w:t>
      </w:r>
    </w:p>
    <w:p>
      <w:pPr>
        <w:pStyle w:val="3"/>
      </w:pPr>
    </w:p>
    <w:p>
      <w:pPr>
        <w:pStyle w:val="3"/>
      </w:pPr>
    </w:p>
    <w:p>
      <w:pPr>
        <w:pStyle w:val="3"/>
        <w:spacing w:before="4"/>
        <w:rPr>
          <w:sz w:val="20"/>
        </w:rPr>
      </w:pPr>
    </w:p>
    <w:p>
      <w:pPr>
        <w:pStyle w:val="3"/>
        <w:ind w:left="720"/>
      </w:pPr>
      <w:r>
        <w:rPr>
          <w:spacing w:val="-2"/>
        </w:rPr>
        <w:t>评委签名：</w:t>
      </w:r>
    </w:p>
    <w:p>
      <w:pPr>
        <w:sectPr>
          <w:type w:val="continuous"/>
          <w:pgSz w:w="11910" w:h="16840"/>
          <w:pgMar w:top="1920" w:right="761" w:bottom="1160" w:left="720" w:header="0" w:footer="975" w:gutter="0"/>
          <w:pgNumType w:fmt="decimal"/>
          <w:cols w:space="720" w:num="1"/>
        </w:sectPr>
      </w:pPr>
    </w:p>
    <w:p>
      <w:pPr>
        <w:spacing w:before="41"/>
        <w:ind w:left="720"/>
        <w:rPr>
          <w:b/>
          <w:sz w:val="24"/>
        </w:rPr>
      </w:pPr>
      <w:r>
        <w:rPr>
          <w:b/>
          <w:w w:val="95"/>
          <w:sz w:val="24"/>
        </w:rPr>
        <w:t>附录</w:t>
      </w:r>
      <w:r>
        <w:rPr>
          <w:b/>
          <w:spacing w:val="-10"/>
          <w:w w:val="95"/>
          <w:sz w:val="24"/>
        </w:rPr>
        <w:t>2</w:t>
      </w:r>
    </w:p>
    <w:p>
      <w:pPr>
        <w:pStyle w:val="3"/>
        <w:spacing w:before="8"/>
        <w:rPr>
          <w:b/>
          <w:sz w:val="28"/>
        </w:rPr>
      </w:pPr>
    </w:p>
    <w:p>
      <w:pPr>
        <w:pStyle w:val="12"/>
        <w:spacing w:before="54"/>
        <w:ind w:left="3977" w:right="3980"/>
        <w:outlineLvl w:val="9"/>
      </w:pPr>
      <w:r>
        <w:rPr>
          <w:w w:val="95"/>
        </w:rPr>
        <w:t>有效性审查汇总</w:t>
      </w:r>
      <w:r>
        <w:rPr>
          <w:spacing w:val="-10"/>
          <w:w w:val="95"/>
        </w:rPr>
        <w:t>表</w:t>
      </w:r>
    </w:p>
    <w:p>
      <w:pPr>
        <w:pStyle w:val="3"/>
        <w:spacing w:before="12"/>
        <w:rPr>
          <w:b/>
          <w:sz w:val="14"/>
        </w:rPr>
      </w:pPr>
    </w:p>
    <w:p>
      <w:pPr>
        <w:spacing w:before="70"/>
        <w:ind w:left="720"/>
      </w:pPr>
      <w:r>
        <w:rPr>
          <w:spacing w:val="-4"/>
        </w:rPr>
        <w:t>工程名称：</w:t>
      </w:r>
    </w:p>
    <w:p>
      <w:pPr>
        <w:pStyle w:val="3"/>
        <w:rPr>
          <w:sz w:val="12"/>
        </w:rPr>
      </w:pPr>
    </w:p>
    <w:tbl>
      <w:tblPr>
        <w:tblStyle w:val="20"/>
        <w:tblW w:w="9198"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249"/>
        <w:gridCol w:w="1533"/>
        <w:gridCol w:w="1533"/>
        <w:gridCol w:w="1533"/>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817" w:type="dxa"/>
          </w:tcPr>
          <w:p>
            <w:pPr>
              <w:pStyle w:val="15"/>
              <w:spacing w:before="10"/>
              <w:rPr>
                <w:sz w:val="32"/>
              </w:rPr>
            </w:pPr>
          </w:p>
          <w:p>
            <w:pPr>
              <w:pStyle w:val="15"/>
              <w:ind w:left="152" w:right="144"/>
              <w:jc w:val="center"/>
              <w:rPr>
                <w:sz w:val="24"/>
              </w:rPr>
            </w:pPr>
            <w:r>
              <w:rPr>
                <w:spacing w:val="-5"/>
                <w:sz w:val="24"/>
              </w:rPr>
              <w:t>序号</w:t>
            </w:r>
          </w:p>
        </w:tc>
        <w:tc>
          <w:tcPr>
            <w:tcW w:w="2249" w:type="dxa"/>
          </w:tcPr>
          <w:p>
            <w:pPr>
              <w:pStyle w:val="15"/>
              <w:spacing w:before="10"/>
              <w:rPr>
                <w:sz w:val="32"/>
              </w:rPr>
            </w:pPr>
          </w:p>
          <w:p>
            <w:pPr>
              <w:pStyle w:val="15"/>
              <w:ind w:left="404"/>
              <w:rPr>
                <w:sz w:val="24"/>
              </w:rPr>
            </w:pPr>
            <w:r>
              <w:rPr>
                <w:spacing w:val="-2"/>
                <w:sz w:val="24"/>
              </w:rPr>
              <w:t>投标单位名称</w:t>
            </w:r>
          </w:p>
        </w:tc>
        <w:tc>
          <w:tcPr>
            <w:tcW w:w="1533" w:type="dxa"/>
          </w:tcPr>
          <w:p>
            <w:pPr>
              <w:pStyle w:val="15"/>
              <w:spacing w:before="10"/>
              <w:rPr>
                <w:sz w:val="32"/>
              </w:rPr>
            </w:pPr>
          </w:p>
          <w:p>
            <w:pPr>
              <w:pStyle w:val="15"/>
              <w:ind w:left="435"/>
              <w:rPr>
                <w:sz w:val="24"/>
              </w:rPr>
            </w:pPr>
            <w:r>
              <w:rPr>
                <w:spacing w:val="-20"/>
                <w:sz w:val="24"/>
              </w:rPr>
              <w:t xml:space="preserve">评委 </w:t>
            </w:r>
            <w:r>
              <w:rPr>
                <w:spacing w:val="-10"/>
                <w:sz w:val="24"/>
              </w:rPr>
              <w:t>1</w:t>
            </w:r>
          </w:p>
        </w:tc>
        <w:tc>
          <w:tcPr>
            <w:tcW w:w="1533" w:type="dxa"/>
          </w:tcPr>
          <w:p>
            <w:pPr>
              <w:pStyle w:val="15"/>
              <w:spacing w:before="10"/>
              <w:rPr>
                <w:sz w:val="32"/>
              </w:rPr>
            </w:pPr>
          </w:p>
          <w:p>
            <w:pPr>
              <w:pStyle w:val="15"/>
              <w:ind w:left="435"/>
              <w:rPr>
                <w:sz w:val="24"/>
              </w:rPr>
            </w:pPr>
            <w:r>
              <w:rPr>
                <w:spacing w:val="-20"/>
                <w:sz w:val="24"/>
              </w:rPr>
              <w:t xml:space="preserve">评委 </w:t>
            </w:r>
            <w:r>
              <w:rPr>
                <w:spacing w:val="-10"/>
                <w:sz w:val="24"/>
              </w:rPr>
              <w:t>2</w:t>
            </w:r>
          </w:p>
        </w:tc>
        <w:tc>
          <w:tcPr>
            <w:tcW w:w="1533" w:type="dxa"/>
          </w:tcPr>
          <w:p>
            <w:pPr>
              <w:pStyle w:val="15"/>
              <w:spacing w:before="10"/>
              <w:rPr>
                <w:sz w:val="32"/>
              </w:rPr>
            </w:pPr>
          </w:p>
          <w:p>
            <w:pPr>
              <w:pStyle w:val="15"/>
              <w:ind w:left="436"/>
              <w:rPr>
                <w:sz w:val="24"/>
              </w:rPr>
            </w:pPr>
            <w:r>
              <w:rPr>
                <w:spacing w:val="-20"/>
                <w:sz w:val="24"/>
              </w:rPr>
              <w:t xml:space="preserve">评委 </w:t>
            </w:r>
            <w:r>
              <w:rPr>
                <w:spacing w:val="-10"/>
                <w:sz w:val="24"/>
              </w:rPr>
              <w:t>3</w:t>
            </w:r>
          </w:p>
        </w:tc>
        <w:tc>
          <w:tcPr>
            <w:tcW w:w="1533" w:type="dxa"/>
          </w:tcPr>
          <w:p>
            <w:pPr>
              <w:pStyle w:val="15"/>
              <w:spacing w:before="10"/>
              <w:rPr>
                <w:sz w:val="32"/>
              </w:rPr>
            </w:pPr>
          </w:p>
          <w:p>
            <w:pPr>
              <w:pStyle w:val="15"/>
              <w:ind w:left="285"/>
              <w:rPr>
                <w:sz w:val="24"/>
              </w:rPr>
            </w:pPr>
            <w:r>
              <w:rPr>
                <w:spacing w:val="-3"/>
                <w:sz w:val="24"/>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817" w:type="dxa"/>
          </w:tcPr>
          <w:p>
            <w:pPr>
              <w:pStyle w:val="15"/>
              <w:spacing w:before="9"/>
              <w:rPr>
                <w:sz w:val="32"/>
              </w:rPr>
            </w:pPr>
          </w:p>
          <w:p>
            <w:pPr>
              <w:pStyle w:val="15"/>
              <w:ind w:left="8"/>
              <w:jc w:val="center"/>
              <w:rPr>
                <w:sz w:val="24"/>
              </w:rPr>
            </w:pPr>
            <w:r>
              <w:rPr>
                <w:sz w:val="24"/>
              </w:rPr>
              <w:t>1</w:t>
            </w:r>
          </w:p>
        </w:tc>
        <w:tc>
          <w:tcPr>
            <w:tcW w:w="2249"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817" w:type="dxa"/>
          </w:tcPr>
          <w:p>
            <w:pPr>
              <w:pStyle w:val="15"/>
              <w:spacing w:before="8"/>
              <w:rPr>
                <w:sz w:val="32"/>
              </w:rPr>
            </w:pPr>
          </w:p>
          <w:p>
            <w:pPr>
              <w:pStyle w:val="15"/>
              <w:spacing w:before="1"/>
              <w:ind w:left="8"/>
              <w:jc w:val="center"/>
              <w:rPr>
                <w:sz w:val="24"/>
              </w:rPr>
            </w:pPr>
            <w:r>
              <w:rPr>
                <w:sz w:val="24"/>
              </w:rPr>
              <w:t>2</w:t>
            </w:r>
          </w:p>
        </w:tc>
        <w:tc>
          <w:tcPr>
            <w:tcW w:w="2249"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817" w:type="dxa"/>
          </w:tcPr>
          <w:p>
            <w:pPr>
              <w:pStyle w:val="15"/>
              <w:spacing w:before="8"/>
              <w:rPr>
                <w:sz w:val="32"/>
              </w:rPr>
            </w:pPr>
          </w:p>
          <w:p>
            <w:pPr>
              <w:pStyle w:val="15"/>
              <w:ind w:left="8"/>
              <w:jc w:val="center"/>
              <w:rPr>
                <w:sz w:val="24"/>
              </w:rPr>
            </w:pPr>
            <w:r>
              <w:rPr>
                <w:sz w:val="24"/>
              </w:rPr>
              <w:t>…</w:t>
            </w:r>
          </w:p>
        </w:tc>
        <w:tc>
          <w:tcPr>
            <w:tcW w:w="2249"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c>
          <w:tcPr>
            <w:tcW w:w="1533" w:type="dxa"/>
          </w:tcPr>
          <w:p>
            <w:pPr>
              <w:pStyle w:val="15"/>
              <w:rPr>
                <w:rFonts w:ascii="Times New Roman"/>
                <w:sz w:val="24"/>
              </w:rPr>
            </w:pPr>
          </w:p>
        </w:tc>
      </w:tr>
    </w:tbl>
    <w:p>
      <w:pPr>
        <w:pStyle w:val="3"/>
        <w:spacing w:before="76"/>
        <w:ind w:left="720"/>
      </w:pPr>
      <w:r>
        <w:rPr>
          <w:spacing w:val="-1"/>
        </w:rPr>
        <w:t>注：审查结果合格填写“合格”，审查结果不合格填写“不合格”</w:t>
      </w:r>
    </w:p>
    <w:p>
      <w:pPr>
        <w:pStyle w:val="3"/>
        <w:rPr>
          <w:sz w:val="20"/>
        </w:rPr>
      </w:pPr>
    </w:p>
    <w:p>
      <w:pPr>
        <w:pStyle w:val="3"/>
        <w:rPr>
          <w:sz w:val="20"/>
        </w:rPr>
      </w:pPr>
    </w:p>
    <w:p>
      <w:pPr>
        <w:pStyle w:val="3"/>
        <w:rPr>
          <w:sz w:val="20"/>
        </w:rPr>
      </w:pPr>
    </w:p>
    <w:p>
      <w:pPr>
        <w:pStyle w:val="3"/>
        <w:spacing w:before="1"/>
        <w:rPr>
          <w:sz w:val="14"/>
        </w:rPr>
      </w:pPr>
    </w:p>
    <w:p>
      <w:pPr>
        <w:pStyle w:val="3"/>
        <w:spacing w:before="66"/>
        <w:ind w:left="720"/>
      </w:pPr>
      <w:r>
        <w:rPr>
          <w:spacing w:val="-2"/>
        </w:rPr>
        <w:t>评委签名：</w:t>
      </w: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pPr>
    </w:p>
    <w:p>
      <w:pPr>
        <w:pStyle w:val="3"/>
        <w:tabs>
          <w:tab w:val="left" w:pos="5279"/>
        </w:tabs>
        <w:spacing w:before="161"/>
        <w:rPr>
          <w:rFonts w:hint="eastAsia"/>
        </w:rPr>
        <w:sectPr>
          <w:footerReference r:id="rId5" w:type="default"/>
          <w:pgSz w:w="11906" w:h="16838"/>
          <w:pgMar w:top="1134" w:right="1134" w:bottom="1134" w:left="1134" w:header="850" w:footer="992" w:gutter="0"/>
          <w:pgNumType w:fmt="decimal"/>
          <w:cols w:space="0" w:num="1"/>
          <w:docGrid w:type="lines" w:linePitch="312" w:charSpace="0"/>
        </w:sectPr>
      </w:pPr>
    </w:p>
    <w:p>
      <w:pPr>
        <w:pStyle w:val="3"/>
        <w:tabs>
          <w:tab w:val="left" w:pos="5279"/>
        </w:tabs>
        <w:spacing w:before="161"/>
      </w:pPr>
      <w:r>
        <w:rPr>
          <w:rFonts w:hint="eastAsia"/>
        </w:rPr>
        <w:t>附件5：承诺函</w:t>
      </w:r>
    </w:p>
    <w:p>
      <w:pPr>
        <w:pStyle w:val="3"/>
        <w:tabs>
          <w:tab w:val="left" w:pos="5279"/>
        </w:tabs>
        <w:spacing w:before="161"/>
      </w:pPr>
    </w:p>
    <w:p>
      <w:pPr>
        <w:pStyle w:val="3"/>
        <w:tabs>
          <w:tab w:val="left" w:pos="5279"/>
        </w:tabs>
        <w:spacing w:before="161"/>
      </w:pPr>
    </w:p>
    <w:p>
      <w:pPr>
        <w:pStyle w:val="21"/>
        <w:jc w:val="center"/>
        <w:outlineLvl w:val="3"/>
        <w:rPr>
          <w:rFonts w:hint="default"/>
          <w:lang w:eastAsia="zh-CN"/>
        </w:rPr>
      </w:pPr>
      <w:r>
        <w:rPr>
          <w:b/>
          <w:sz w:val="24"/>
        </w:rPr>
        <w:t>承诺函</w:t>
      </w:r>
    </w:p>
    <w:p>
      <w:pPr>
        <w:pStyle w:val="21"/>
        <w:ind w:firstLine="480"/>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致：</w:t>
      </w:r>
      <w:r>
        <w:rPr>
          <w:rFonts w:ascii="宋体" w:hAnsi="宋体" w:eastAsia="宋体" w:cs="宋体"/>
          <w:spacing w:val="-1"/>
          <w:sz w:val="24"/>
          <w:szCs w:val="24"/>
          <w:lang w:eastAsia="zh-CN"/>
        </w:rPr>
        <w:t>广东省地质局韶关地质调查中心</w:t>
      </w:r>
      <w:r>
        <w:rPr>
          <w:rFonts w:hint="default" w:ascii="宋体" w:hAnsi="宋体" w:eastAsia="宋体" w:cs="宋体"/>
          <w:spacing w:val="-1"/>
          <w:sz w:val="24"/>
          <w:szCs w:val="24"/>
          <w:lang w:eastAsia="zh-CN"/>
        </w:rPr>
        <w:br w:type="textWrapping"/>
      </w:r>
    </w:p>
    <w:p>
      <w:pPr>
        <w:pStyle w:val="21"/>
        <w:ind w:firstLine="480"/>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对于__________________项目（项目编号：__________________），我方郑重承诺如下：</w:t>
      </w:r>
    </w:p>
    <w:p>
      <w:pPr>
        <w:pStyle w:val="21"/>
        <w:ind w:firstLine="480"/>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如中标/成交，我方承诺严格落实采购文件</w:t>
      </w:r>
      <w:r>
        <w:rPr>
          <w:rFonts w:ascii="宋体" w:hAnsi="宋体" w:eastAsia="宋体" w:cs="宋体"/>
          <w:spacing w:val="-1"/>
          <w:sz w:val="24"/>
          <w:szCs w:val="24"/>
          <w:lang w:eastAsia="zh-CN"/>
        </w:rPr>
        <w:t>所有</w:t>
      </w:r>
      <w:r>
        <w:rPr>
          <w:rFonts w:hint="default" w:ascii="宋体" w:hAnsi="宋体" w:eastAsia="宋体" w:cs="宋体"/>
          <w:spacing w:val="-1"/>
          <w:sz w:val="24"/>
          <w:szCs w:val="24"/>
          <w:lang w:eastAsia="zh-CN"/>
        </w:rPr>
        <w:t>条款</w:t>
      </w:r>
      <w:r>
        <w:rPr>
          <w:rFonts w:ascii="宋体" w:hAnsi="宋体" w:eastAsia="宋体" w:cs="宋体"/>
          <w:spacing w:val="-1"/>
          <w:sz w:val="24"/>
          <w:szCs w:val="24"/>
          <w:lang w:eastAsia="zh-CN"/>
        </w:rPr>
        <w:t>。</w:t>
      </w:r>
    </w:p>
    <w:p>
      <w:pPr>
        <w:pStyle w:val="21"/>
        <w:ind w:firstLine="480"/>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特此承诺。</w:t>
      </w:r>
    </w:p>
    <w:p>
      <w:pPr>
        <w:pStyle w:val="21"/>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 xml:space="preserve"> 供应商名称（盖章）：__________________</w:t>
      </w:r>
    </w:p>
    <w:p>
      <w:pPr>
        <w:pStyle w:val="21"/>
        <w:rPr>
          <w:rFonts w:hint="default" w:ascii="宋体" w:hAnsi="宋体" w:eastAsia="宋体" w:cs="宋体"/>
          <w:spacing w:val="-1"/>
          <w:sz w:val="24"/>
          <w:szCs w:val="24"/>
          <w:lang w:eastAsia="zh-CN"/>
        </w:rPr>
      </w:pPr>
      <w:r>
        <w:rPr>
          <w:rFonts w:hint="default" w:ascii="宋体" w:hAnsi="宋体" w:eastAsia="宋体" w:cs="宋体"/>
          <w:spacing w:val="-1"/>
          <w:sz w:val="24"/>
          <w:szCs w:val="24"/>
          <w:lang w:eastAsia="zh-CN"/>
        </w:rPr>
        <w:t xml:space="preserve"> 日期： 年 月 日</w:t>
      </w: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center"/>
        <w:rPr>
          <w:rFonts w:hint="default"/>
          <w:b/>
          <w:sz w:val="28"/>
          <w:szCs w:val="24"/>
        </w:rPr>
      </w:pPr>
    </w:p>
    <w:p>
      <w:pPr>
        <w:pStyle w:val="21"/>
        <w:spacing w:line="360" w:lineRule="auto"/>
        <w:jc w:val="both"/>
        <w:rPr>
          <w:rFonts w:hint="default"/>
          <w:b/>
          <w:sz w:val="28"/>
          <w:szCs w:val="24"/>
          <w:lang w:eastAsia="zh-CN"/>
        </w:rPr>
      </w:pPr>
      <w:r>
        <w:rPr>
          <w:b/>
          <w:sz w:val="28"/>
          <w:szCs w:val="24"/>
          <w:lang w:eastAsia="zh-CN"/>
        </w:rPr>
        <w:t>附件6：</w:t>
      </w:r>
      <w:r>
        <w:rPr>
          <w:b/>
          <w:sz w:val="28"/>
          <w:szCs w:val="24"/>
        </w:rPr>
        <w:t>资格条件承诺函</w:t>
      </w:r>
    </w:p>
    <w:p>
      <w:pPr>
        <w:pStyle w:val="21"/>
        <w:spacing w:line="360" w:lineRule="auto"/>
        <w:jc w:val="center"/>
        <w:rPr>
          <w:rFonts w:hint="default"/>
          <w:sz w:val="24"/>
          <w:szCs w:val="24"/>
        </w:rPr>
      </w:pPr>
      <w:r>
        <w:rPr>
          <w:b/>
          <w:sz w:val="28"/>
          <w:szCs w:val="24"/>
        </w:rPr>
        <w:t>资格条件承诺函</w:t>
      </w:r>
    </w:p>
    <w:p>
      <w:pPr>
        <w:pStyle w:val="21"/>
        <w:spacing w:line="360" w:lineRule="auto"/>
        <w:ind w:firstLine="420"/>
        <w:jc w:val="both"/>
        <w:rPr>
          <w:rFonts w:hint="default"/>
        </w:rPr>
      </w:pPr>
      <w:r>
        <w:rPr>
          <w:sz w:val="21"/>
        </w:rPr>
        <w:t>我方</w:t>
      </w:r>
      <w:r>
        <w:rPr>
          <w:sz w:val="21"/>
          <w:u w:val="single"/>
        </w:rPr>
        <w:t xml:space="preserve">（供应商名称） </w:t>
      </w:r>
      <w:r>
        <w:rPr>
          <w:sz w:val="21"/>
        </w:rPr>
        <w:t>符合《中华人民共和国政府采购法》第二十二条第一款第（二）项、第（三）项、第（四）项、第（五）项规定条件，具体包括：</w:t>
      </w:r>
    </w:p>
    <w:p>
      <w:pPr>
        <w:pStyle w:val="21"/>
        <w:spacing w:line="360" w:lineRule="auto"/>
        <w:ind w:firstLine="420"/>
        <w:jc w:val="both"/>
        <w:rPr>
          <w:rFonts w:hint="default"/>
        </w:rPr>
      </w:pPr>
      <w:r>
        <w:rPr>
          <w:sz w:val="21"/>
        </w:rPr>
        <w:t>1.具有良好的商业信誉和健全的财务会计制度；</w:t>
      </w:r>
    </w:p>
    <w:p>
      <w:pPr>
        <w:pStyle w:val="21"/>
        <w:spacing w:line="360" w:lineRule="auto"/>
        <w:ind w:firstLine="420"/>
        <w:jc w:val="both"/>
        <w:rPr>
          <w:rFonts w:hint="default"/>
        </w:rPr>
      </w:pPr>
      <w:r>
        <w:rPr>
          <w:sz w:val="21"/>
        </w:rPr>
        <w:t>2.具有履行合同所必需的设备和专业技术能力；</w:t>
      </w:r>
    </w:p>
    <w:p>
      <w:pPr>
        <w:pStyle w:val="21"/>
        <w:spacing w:line="360" w:lineRule="auto"/>
        <w:ind w:firstLine="420"/>
        <w:jc w:val="both"/>
        <w:rPr>
          <w:rFonts w:hint="default"/>
        </w:rPr>
      </w:pPr>
      <w:r>
        <w:rPr>
          <w:sz w:val="21"/>
        </w:rPr>
        <w:t>3.具有依法缴纳税收和社会保障资金的良好记录；</w:t>
      </w:r>
    </w:p>
    <w:p>
      <w:pPr>
        <w:pStyle w:val="21"/>
        <w:spacing w:line="360" w:lineRule="auto"/>
        <w:ind w:firstLine="420"/>
        <w:jc w:val="both"/>
        <w:rPr>
          <w:rFonts w:hint="default"/>
        </w:rPr>
      </w:pPr>
      <w:r>
        <w:rPr>
          <w:sz w:val="21"/>
        </w:rPr>
        <w:t>4.参加政府采购活动前三年内，在经营活动中没有重大违法记录。</w:t>
      </w:r>
    </w:p>
    <w:p>
      <w:pPr>
        <w:pStyle w:val="21"/>
        <w:spacing w:line="360" w:lineRule="auto"/>
        <w:ind w:firstLine="420"/>
        <w:jc w:val="both"/>
        <w:rPr>
          <w:rFonts w:hint="default"/>
        </w:rPr>
      </w:pPr>
      <w:r>
        <w:rPr>
          <w:sz w:val="21"/>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pStyle w:val="21"/>
        <w:spacing w:line="360" w:lineRule="auto"/>
        <w:ind w:firstLine="420"/>
        <w:jc w:val="both"/>
        <w:rPr>
          <w:rFonts w:hint="default"/>
        </w:rPr>
      </w:pPr>
      <w:r>
        <w:rPr>
          <w:sz w:val="21"/>
        </w:rPr>
        <w:t>特此承诺。</w:t>
      </w:r>
    </w:p>
    <w:p>
      <w:pPr>
        <w:pStyle w:val="21"/>
        <w:spacing w:line="360" w:lineRule="auto"/>
        <w:jc w:val="right"/>
        <w:rPr>
          <w:rFonts w:hint="default"/>
        </w:rPr>
      </w:pPr>
      <w:r>
        <w:rPr>
          <w:sz w:val="21"/>
        </w:rPr>
        <w:t>供应商名称</w:t>
      </w:r>
      <w:r>
        <w:rPr>
          <w:sz w:val="21"/>
          <w:lang w:eastAsia="zh-CN"/>
        </w:rPr>
        <w:t>：</w:t>
      </w:r>
      <w:r>
        <w:rPr>
          <w:sz w:val="21"/>
        </w:rPr>
        <w:t>（公章）</w:t>
      </w:r>
    </w:p>
    <w:p>
      <w:pPr>
        <w:pStyle w:val="21"/>
        <w:spacing w:line="360" w:lineRule="auto"/>
        <w:jc w:val="right"/>
        <w:rPr>
          <w:rFonts w:hint="default"/>
          <w:sz w:val="21"/>
        </w:rPr>
        <w:sectPr>
          <w:footerReference r:id="rId6" w:type="default"/>
          <w:pgSz w:w="11906" w:h="16838"/>
          <w:pgMar w:top="1134" w:right="1134" w:bottom="1134" w:left="1134" w:header="850" w:footer="992" w:gutter="0"/>
          <w:pgNumType w:fmt="decimal"/>
          <w:cols w:space="0" w:num="1"/>
          <w:docGrid w:type="lines" w:linePitch="312" w:charSpace="0"/>
        </w:sectPr>
      </w:pPr>
      <w:r>
        <w:rPr>
          <w:sz w:val="21"/>
        </w:rPr>
        <w:t>年月 日</w:t>
      </w:r>
    </w:p>
    <w:p>
      <w:pPr>
        <w:pStyle w:val="3"/>
        <w:tabs>
          <w:tab w:val="left" w:pos="5279"/>
        </w:tabs>
        <w:spacing w:before="161"/>
        <w:rPr>
          <w:spacing w:val="-1"/>
        </w:rPr>
      </w:pPr>
    </w:p>
    <w:sectPr>
      <w:pgSz w:w="11910" w:h="16840"/>
      <w:pgMar w:top="1460" w:right="761" w:bottom="1160" w:left="720" w:header="0" w:footer="97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10269"/>
    <w:multiLevelType w:val="multilevel"/>
    <w:tmpl w:val="4A310269"/>
    <w:lvl w:ilvl="0" w:tentative="0">
      <w:start w:val="1"/>
      <w:numFmt w:val="decimal"/>
      <w:lvlText w:val="%1"/>
      <w:lvlJc w:val="left"/>
      <w:pPr>
        <w:ind w:left="1699" w:hanging="420"/>
      </w:pPr>
      <w:rPr>
        <w:rFonts w:hint="default"/>
        <w:lang w:val="en-US" w:eastAsia="zh-CN"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825" w:hanging="660"/>
      </w:pPr>
      <w:rPr>
        <w:rFonts w:hint="default"/>
        <w:lang w:val="en-US" w:eastAsia="zh-CN" w:bidi="ar-SA"/>
      </w:rPr>
    </w:lvl>
    <w:lvl w:ilvl="4" w:tentative="0">
      <w:start w:val="0"/>
      <w:numFmt w:val="bullet"/>
      <w:lvlText w:val="•"/>
      <w:lvlJc w:val="left"/>
      <w:pPr>
        <w:ind w:left="4768" w:hanging="660"/>
      </w:pPr>
      <w:rPr>
        <w:rFonts w:hint="default"/>
        <w:lang w:val="en-US" w:eastAsia="zh-CN" w:bidi="ar-SA"/>
      </w:rPr>
    </w:lvl>
    <w:lvl w:ilvl="5" w:tentative="0">
      <w:start w:val="0"/>
      <w:numFmt w:val="bullet"/>
      <w:lvlText w:val="•"/>
      <w:lvlJc w:val="left"/>
      <w:pPr>
        <w:ind w:left="5711" w:hanging="660"/>
      </w:pPr>
      <w:rPr>
        <w:rFonts w:hint="default"/>
        <w:lang w:val="en-US" w:eastAsia="zh-CN" w:bidi="ar-SA"/>
      </w:rPr>
    </w:lvl>
    <w:lvl w:ilvl="6" w:tentative="0">
      <w:start w:val="0"/>
      <w:numFmt w:val="bullet"/>
      <w:lvlText w:val="•"/>
      <w:lvlJc w:val="left"/>
      <w:pPr>
        <w:ind w:left="6654" w:hanging="660"/>
      </w:pPr>
      <w:rPr>
        <w:rFonts w:hint="default"/>
        <w:lang w:val="en-US" w:eastAsia="zh-CN" w:bidi="ar-SA"/>
      </w:rPr>
    </w:lvl>
    <w:lvl w:ilvl="7" w:tentative="0">
      <w:start w:val="0"/>
      <w:numFmt w:val="bullet"/>
      <w:lvlText w:val="•"/>
      <w:lvlJc w:val="left"/>
      <w:pPr>
        <w:ind w:left="7597" w:hanging="660"/>
      </w:pPr>
      <w:rPr>
        <w:rFonts w:hint="default"/>
        <w:lang w:val="en-US" w:eastAsia="zh-CN" w:bidi="ar-SA"/>
      </w:rPr>
    </w:lvl>
    <w:lvl w:ilvl="8" w:tentative="0">
      <w:start w:val="0"/>
      <w:numFmt w:val="bullet"/>
      <w:lvlText w:val="•"/>
      <w:lvlJc w:val="left"/>
      <w:pPr>
        <w:ind w:left="8540" w:hanging="660"/>
      </w:pPr>
      <w:rPr>
        <w:rFonts w:hint="default"/>
        <w:lang w:val="en-US" w:eastAsia="zh-CN" w:bidi="ar-SA"/>
      </w:rPr>
    </w:lvl>
  </w:abstractNum>
  <w:abstractNum w:abstractNumId="1">
    <w:nsid w:val="55544F31"/>
    <w:multiLevelType w:val="multilevel"/>
    <w:tmpl w:val="55544F31"/>
    <w:lvl w:ilvl="0" w:tentative="0">
      <w:start w:val="1"/>
      <w:numFmt w:val="decimal"/>
      <w:lvlText w:val="（%1）"/>
      <w:lvlJc w:val="left"/>
      <w:pPr>
        <w:ind w:left="1801" w:hanging="601"/>
      </w:pPr>
      <w:rPr>
        <w:rFonts w:hint="default" w:ascii="新宋体" w:hAnsi="新宋体" w:eastAsia="新宋体" w:cs="新宋体"/>
        <w:b w:val="0"/>
        <w:bCs w:val="0"/>
        <w:i w:val="0"/>
        <w:iCs w:val="0"/>
        <w:spacing w:val="-2"/>
        <w:w w:val="100"/>
        <w:sz w:val="22"/>
        <w:szCs w:val="22"/>
        <w:lang w:val="en-US" w:eastAsia="zh-CN" w:bidi="ar-SA"/>
      </w:rPr>
    </w:lvl>
    <w:lvl w:ilvl="1" w:tentative="0">
      <w:start w:val="0"/>
      <w:numFmt w:val="bullet"/>
      <w:lvlText w:val="•"/>
      <w:lvlJc w:val="left"/>
      <w:pPr>
        <w:ind w:left="2662" w:hanging="601"/>
      </w:pPr>
      <w:rPr>
        <w:rFonts w:hint="default"/>
        <w:lang w:val="en-US" w:eastAsia="zh-CN" w:bidi="ar-SA"/>
      </w:rPr>
    </w:lvl>
    <w:lvl w:ilvl="2" w:tentative="0">
      <w:start w:val="0"/>
      <w:numFmt w:val="bullet"/>
      <w:lvlText w:val="•"/>
      <w:lvlJc w:val="left"/>
      <w:pPr>
        <w:ind w:left="3525" w:hanging="601"/>
      </w:pPr>
      <w:rPr>
        <w:rFonts w:hint="default"/>
        <w:lang w:val="en-US" w:eastAsia="zh-CN" w:bidi="ar-SA"/>
      </w:rPr>
    </w:lvl>
    <w:lvl w:ilvl="3" w:tentative="0">
      <w:start w:val="0"/>
      <w:numFmt w:val="bullet"/>
      <w:lvlText w:val="•"/>
      <w:lvlJc w:val="left"/>
      <w:pPr>
        <w:ind w:left="4387" w:hanging="601"/>
      </w:pPr>
      <w:rPr>
        <w:rFonts w:hint="default"/>
        <w:lang w:val="en-US" w:eastAsia="zh-CN" w:bidi="ar-SA"/>
      </w:rPr>
    </w:lvl>
    <w:lvl w:ilvl="4" w:tentative="0">
      <w:start w:val="0"/>
      <w:numFmt w:val="bullet"/>
      <w:lvlText w:val="•"/>
      <w:lvlJc w:val="left"/>
      <w:pPr>
        <w:ind w:left="5250" w:hanging="601"/>
      </w:pPr>
      <w:rPr>
        <w:rFonts w:hint="default"/>
        <w:lang w:val="en-US" w:eastAsia="zh-CN" w:bidi="ar-SA"/>
      </w:rPr>
    </w:lvl>
    <w:lvl w:ilvl="5" w:tentative="0">
      <w:start w:val="0"/>
      <w:numFmt w:val="bullet"/>
      <w:lvlText w:val="•"/>
      <w:lvlJc w:val="left"/>
      <w:pPr>
        <w:ind w:left="6113" w:hanging="601"/>
      </w:pPr>
      <w:rPr>
        <w:rFonts w:hint="default"/>
        <w:lang w:val="en-US" w:eastAsia="zh-CN" w:bidi="ar-SA"/>
      </w:rPr>
    </w:lvl>
    <w:lvl w:ilvl="6" w:tentative="0">
      <w:start w:val="0"/>
      <w:numFmt w:val="bullet"/>
      <w:lvlText w:val="•"/>
      <w:lvlJc w:val="left"/>
      <w:pPr>
        <w:ind w:left="6975" w:hanging="601"/>
      </w:pPr>
      <w:rPr>
        <w:rFonts w:hint="default"/>
        <w:lang w:val="en-US" w:eastAsia="zh-CN" w:bidi="ar-SA"/>
      </w:rPr>
    </w:lvl>
    <w:lvl w:ilvl="7" w:tentative="0">
      <w:start w:val="0"/>
      <w:numFmt w:val="bullet"/>
      <w:lvlText w:val="•"/>
      <w:lvlJc w:val="left"/>
      <w:pPr>
        <w:ind w:left="7838" w:hanging="601"/>
      </w:pPr>
      <w:rPr>
        <w:rFonts w:hint="default"/>
        <w:lang w:val="en-US" w:eastAsia="zh-CN" w:bidi="ar-SA"/>
      </w:rPr>
    </w:lvl>
    <w:lvl w:ilvl="8" w:tentative="0">
      <w:start w:val="0"/>
      <w:numFmt w:val="bullet"/>
      <w:lvlText w:val="•"/>
      <w:lvlJc w:val="left"/>
      <w:pPr>
        <w:ind w:left="8700" w:hanging="601"/>
      </w:pPr>
      <w:rPr>
        <w:rFonts w:hint="default"/>
        <w:lang w:val="en-US" w:eastAsia="zh-CN" w:bidi="ar-SA"/>
      </w:rPr>
    </w:lvl>
  </w:abstractNum>
  <w:abstractNum w:abstractNumId="2">
    <w:nsid w:val="76B01177"/>
    <w:multiLevelType w:val="multilevel"/>
    <w:tmpl w:val="76B01177"/>
    <w:lvl w:ilvl="0" w:tentative="0">
      <w:start w:val="1"/>
      <w:numFmt w:val="decimal"/>
      <w:lvlText w:val="（%1）"/>
      <w:lvlJc w:val="left"/>
      <w:pPr>
        <w:ind w:left="720" w:hanging="601"/>
      </w:pPr>
      <w:rPr>
        <w:rFonts w:hint="default" w:ascii="新宋体" w:hAnsi="新宋体" w:eastAsia="新宋体" w:cs="新宋体"/>
        <w:b w:val="0"/>
        <w:bCs w:val="0"/>
        <w:i w:val="0"/>
        <w:iCs w:val="0"/>
        <w:spacing w:val="-2"/>
        <w:w w:val="100"/>
        <w:sz w:val="22"/>
        <w:szCs w:val="22"/>
        <w:lang w:val="en-US" w:eastAsia="zh-CN" w:bidi="ar-SA"/>
      </w:rPr>
    </w:lvl>
    <w:lvl w:ilvl="1" w:tentative="0">
      <w:start w:val="0"/>
      <w:numFmt w:val="bullet"/>
      <w:lvlText w:val="•"/>
      <w:lvlJc w:val="left"/>
      <w:pPr>
        <w:ind w:left="1690" w:hanging="601"/>
      </w:pPr>
      <w:rPr>
        <w:rFonts w:hint="default"/>
        <w:lang w:val="en-US" w:eastAsia="zh-CN" w:bidi="ar-SA"/>
      </w:rPr>
    </w:lvl>
    <w:lvl w:ilvl="2" w:tentative="0">
      <w:start w:val="0"/>
      <w:numFmt w:val="bullet"/>
      <w:lvlText w:val="•"/>
      <w:lvlJc w:val="left"/>
      <w:pPr>
        <w:ind w:left="2661" w:hanging="601"/>
      </w:pPr>
      <w:rPr>
        <w:rFonts w:hint="default"/>
        <w:lang w:val="en-US" w:eastAsia="zh-CN" w:bidi="ar-SA"/>
      </w:rPr>
    </w:lvl>
    <w:lvl w:ilvl="3" w:tentative="0">
      <w:start w:val="0"/>
      <w:numFmt w:val="bullet"/>
      <w:lvlText w:val="•"/>
      <w:lvlJc w:val="left"/>
      <w:pPr>
        <w:ind w:left="3631" w:hanging="601"/>
      </w:pPr>
      <w:rPr>
        <w:rFonts w:hint="default"/>
        <w:lang w:val="en-US" w:eastAsia="zh-CN" w:bidi="ar-SA"/>
      </w:rPr>
    </w:lvl>
    <w:lvl w:ilvl="4" w:tentative="0">
      <w:start w:val="0"/>
      <w:numFmt w:val="bullet"/>
      <w:lvlText w:val="•"/>
      <w:lvlJc w:val="left"/>
      <w:pPr>
        <w:ind w:left="4602" w:hanging="601"/>
      </w:pPr>
      <w:rPr>
        <w:rFonts w:hint="default"/>
        <w:lang w:val="en-US" w:eastAsia="zh-CN" w:bidi="ar-SA"/>
      </w:rPr>
    </w:lvl>
    <w:lvl w:ilvl="5" w:tentative="0">
      <w:start w:val="0"/>
      <w:numFmt w:val="bullet"/>
      <w:lvlText w:val="•"/>
      <w:lvlJc w:val="left"/>
      <w:pPr>
        <w:ind w:left="5573" w:hanging="601"/>
      </w:pPr>
      <w:rPr>
        <w:rFonts w:hint="default"/>
        <w:lang w:val="en-US" w:eastAsia="zh-CN" w:bidi="ar-SA"/>
      </w:rPr>
    </w:lvl>
    <w:lvl w:ilvl="6" w:tentative="0">
      <w:start w:val="0"/>
      <w:numFmt w:val="bullet"/>
      <w:lvlText w:val="•"/>
      <w:lvlJc w:val="left"/>
      <w:pPr>
        <w:ind w:left="6543" w:hanging="601"/>
      </w:pPr>
      <w:rPr>
        <w:rFonts w:hint="default"/>
        <w:lang w:val="en-US" w:eastAsia="zh-CN" w:bidi="ar-SA"/>
      </w:rPr>
    </w:lvl>
    <w:lvl w:ilvl="7" w:tentative="0">
      <w:start w:val="0"/>
      <w:numFmt w:val="bullet"/>
      <w:lvlText w:val="•"/>
      <w:lvlJc w:val="left"/>
      <w:pPr>
        <w:ind w:left="7514" w:hanging="601"/>
      </w:pPr>
      <w:rPr>
        <w:rFonts w:hint="default"/>
        <w:lang w:val="en-US" w:eastAsia="zh-CN" w:bidi="ar-SA"/>
      </w:rPr>
    </w:lvl>
    <w:lvl w:ilvl="8" w:tentative="0">
      <w:start w:val="0"/>
      <w:numFmt w:val="bullet"/>
      <w:lvlText w:val="•"/>
      <w:lvlJc w:val="left"/>
      <w:pPr>
        <w:ind w:left="8484" w:hanging="601"/>
      </w:pPr>
      <w:rPr>
        <w:rFonts w:hint="default"/>
        <w:lang w:val="en-US" w:eastAsia="zh-CN" w:bidi="ar-SA"/>
      </w:rPr>
    </w:lvl>
  </w:abstractNum>
  <w:abstractNum w:abstractNumId="3">
    <w:nsid w:val="78F22F7B"/>
    <w:multiLevelType w:val="multilevel"/>
    <w:tmpl w:val="78F22F7B"/>
    <w:lvl w:ilvl="0" w:tentative="0">
      <w:start w:val="1"/>
      <w:numFmt w:val="decimal"/>
      <w:lvlText w:val="(%1)"/>
      <w:lvlJc w:val="left"/>
      <w:pPr>
        <w:ind w:left="2044" w:hanging="367"/>
      </w:pPr>
      <w:rPr>
        <w:rFonts w:hint="default"/>
      </w:rPr>
    </w:lvl>
    <w:lvl w:ilvl="1" w:tentative="0">
      <w:start w:val="1"/>
      <w:numFmt w:val="lowerLetter"/>
      <w:lvlText w:val="%2)"/>
      <w:lvlJc w:val="left"/>
      <w:pPr>
        <w:ind w:left="2517" w:hanging="420"/>
      </w:pPr>
    </w:lvl>
    <w:lvl w:ilvl="2" w:tentative="0">
      <w:start w:val="1"/>
      <w:numFmt w:val="lowerRoman"/>
      <w:lvlText w:val="%3."/>
      <w:lvlJc w:val="right"/>
      <w:pPr>
        <w:ind w:left="2937" w:hanging="420"/>
      </w:pPr>
    </w:lvl>
    <w:lvl w:ilvl="3" w:tentative="0">
      <w:start w:val="1"/>
      <w:numFmt w:val="decimal"/>
      <w:lvlText w:val="%4."/>
      <w:lvlJc w:val="left"/>
      <w:pPr>
        <w:ind w:left="3357" w:hanging="420"/>
      </w:pPr>
    </w:lvl>
    <w:lvl w:ilvl="4" w:tentative="0">
      <w:start w:val="1"/>
      <w:numFmt w:val="lowerLetter"/>
      <w:lvlText w:val="%5)"/>
      <w:lvlJc w:val="left"/>
      <w:pPr>
        <w:ind w:left="3777" w:hanging="420"/>
      </w:pPr>
    </w:lvl>
    <w:lvl w:ilvl="5" w:tentative="0">
      <w:start w:val="1"/>
      <w:numFmt w:val="lowerRoman"/>
      <w:lvlText w:val="%6."/>
      <w:lvlJc w:val="right"/>
      <w:pPr>
        <w:ind w:left="4197" w:hanging="420"/>
      </w:pPr>
    </w:lvl>
    <w:lvl w:ilvl="6" w:tentative="0">
      <w:start w:val="1"/>
      <w:numFmt w:val="decimal"/>
      <w:lvlText w:val="%7."/>
      <w:lvlJc w:val="left"/>
      <w:pPr>
        <w:ind w:left="4617" w:hanging="420"/>
      </w:pPr>
    </w:lvl>
    <w:lvl w:ilvl="7" w:tentative="0">
      <w:start w:val="1"/>
      <w:numFmt w:val="lowerLetter"/>
      <w:lvlText w:val="%8)"/>
      <w:lvlJc w:val="left"/>
      <w:pPr>
        <w:ind w:left="5037" w:hanging="420"/>
      </w:pPr>
    </w:lvl>
    <w:lvl w:ilvl="8" w:tentative="0">
      <w:start w:val="1"/>
      <w:numFmt w:val="lowerRoman"/>
      <w:lvlText w:val="%9."/>
      <w:lvlJc w:val="right"/>
      <w:pPr>
        <w:ind w:left="5457"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YTJlMDQ4MjUyNjQ5Mjk4Mzc3M2M5ZDM0ZTEyOGIifQ=="/>
    <w:docVar w:name="KSO_WPS_MARK_KEY" w:val="ec341bf0-7ebe-4f62-9b43-2b326b7048bc"/>
  </w:docVars>
  <w:rsids>
    <w:rsidRoot w:val="0094205B"/>
    <w:rsid w:val="00060A53"/>
    <w:rsid w:val="005170D8"/>
    <w:rsid w:val="005236C6"/>
    <w:rsid w:val="00682914"/>
    <w:rsid w:val="006A0304"/>
    <w:rsid w:val="006D49F7"/>
    <w:rsid w:val="007D2408"/>
    <w:rsid w:val="008B56DB"/>
    <w:rsid w:val="0094205B"/>
    <w:rsid w:val="00A722D3"/>
    <w:rsid w:val="08B872DC"/>
    <w:rsid w:val="0AE64272"/>
    <w:rsid w:val="0DBC745F"/>
    <w:rsid w:val="0DC437C4"/>
    <w:rsid w:val="0F1D7F5B"/>
    <w:rsid w:val="0F856685"/>
    <w:rsid w:val="11DA19C9"/>
    <w:rsid w:val="15D802E3"/>
    <w:rsid w:val="1F5472F6"/>
    <w:rsid w:val="21FE2354"/>
    <w:rsid w:val="22420C43"/>
    <w:rsid w:val="24423C0B"/>
    <w:rsid w:val="25AB6859"/>
    <w:rsid w:val="275B76A1"/>
    <w:rsid w:val="336978E6"/>
    <w:rsid w:val="45933A32"/>
    <w:rsid w:val="472B284F"/>
    <w:rsid w:val="633565CF"/>
    <w:rsid w:val="6401649C"/>
    <w:rsid w:val="67A6391B"/>
    <w:rsid w:val="69392234"/>
    <w:rsid w:val="69CB5297"/>
    <w:rsid w:val="729F1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9"/>
    <w:unhideWhenUsed/>
    <w:qFormat/>
    <w:uiPriority w:val="99"/>
    <w:pPr>
      <w:tabs>
        <w:tab w:val="center" w:pos="4153"/>
        <w:tab w:val="right" w:pos="8306"/>
      </w:tabs>
      <w:snapToGrid w:val="0"/>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pPr>
    <w:rPr>
      <w:sz w:val="24"/>
    </w:rPr>
  </w:style>
  <w:style w:type="paragraph" w:styleId="7">
    <w:name w:val="Title"/>
    <w:basedOn w:val="1"/>
    <w:qFormat/>
    <w:uiPriority w:val="1"/>
    <w:pPr>
      <w:spacing w:before="335"/>
      <w:ind w:left="720" w:right="711"/>
      <w:jc w:val="center"/>
    </w:pPr>
    <w:rPr>
      <w:rFonts w:ascii="黑体" w:hAnsi="黑体" w:eastAsia="黑体" w:cs="黑体"/>
      <w:b/>
      <w:bCs/>
      <w:sz w:val="72"/>
      <w:szCs w:val="72"/>
    </w:rPr>
  </w:style>
  <w:style w:type="paragraph" w:customStyle="1" w:styleId="10">
    <w:name w:val="Heading 1"/>
    <w:basedOn w:val="1"/>
    <w:qFormat/>
    <w:uiPriority w:val="1"/>
    <w:pPr>
      <w:spacing w:before="11"/>
      <w:ind w:left="720" w:right="712"/>
      <w:jc w:val="center"/>
      <w:outlineLvl w:val="1"/>
    </w:pPr>
    <w:rPr>
      <w:rFonts w:ascii="黑体" w:hAnsi="黑体" w:eastAsia="黑体" w:cs="黑体"/>
      <w:b/>
      <w:bCs/>
      <w:sz w:val="44"/>
      <w:szCs w:val="44"/>
    </w:rPr>
  </w:style>
  <w:style w:type="paragraph" w:customStyle="1" w:styleId="11">
    <w:name w:val="Heading 2"/>
    <w:basedOn w:val="1"/>
    <w:qFormat/>
    <w:uiPriority w:val="1"/>
    <w:pPr>
      <w:spacing w:before="22"/>
      <w:ind w:left="720" w:right="711"/>
      <w:jc w:val="center"/>
      <w:outlineLvl w:val="2"/>
    </w:pPr>
    <w:rPr>
      <w:b/>
      <w:bCs/>
      <w:sz w:val="36"/>
      <w:szCs w:val="36"/>
    </w:rPr>
  </w:style>
  <w:style w:type="paragraph" w:customStyle="1" w:styleId="12">
    <w:name w:val="Heading 3"/>
    <w:basedOn w:val="1"/>
    <w:qFormat/>
    <w:uiPriority w:val="1"/>
    <w:pPr>
      <w:ind w:left="720"/>
      <w:jc w:val="center"/>
      <w:outlineLvl w:val="3"/>
    </w:pPr>
    <w:rPr>
      <w:b/>
      <w:bCs/>
      <w:sz w:val="32"/>
      <w:szCs w:val="32"/>
    </w:rPr>
  </w:style>
  <w:style w:type="paragraph" w:customStyle="1" w:styleId="13">
    <w:name w:val="Heading 4"/>
    <w:basedOn w:val="1"/>
    <w:qFormat/>
    <w:uiPriority w:val="1"/>
    <w:pPr>
      <w:ind w:left="1200"/>
      <w:outlineLvl w:val="4"/>
    </w:pPr>
    <w:rPr>
      <w:b/>
      <w:bCs/>
      <w:sz w:val="24"/>
      <w:szCs w:val="24"/>
    </w:rPr>
  </w:style>
  <w:style w:type="paragraph" w:customStyle="1" w:styleId="14">
    <w:name w:val="列出段落1"/>
    <w:basedOn w:val="1"/>
    <w:qFormat/>
    <w:uiPriority w:val="1"/>
    <w:pPr>
      <w:ind w:left="720" w:firstLine="480"/>
    </w:pPr>
  </w:style>
  <w:style w:type="paragraph" w:customStyle="1" w:styleId="15">
    <w:name w:val="Table Paragraph"/>
    <w:basedOn w:val="1"/>
    <w:qFormat/>
    <w:uiPriority w:val="1"/>
  </w:style>
  <w:style w:type="paragraph" w:customStyle="1" w:styleId="16">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缩进1"/>
    <w:basedOn w:val="16"/>
    <w:qFormat/>
    <w:uiPriority w:val="0"/>
    <w:pPr>
      <w:ind w:left="720"/>
      <w:jc w:val="left"/>
    </w:pPr>
    <w:rPr>
      <w:spacing w:val="-1"/>
      <w:kern w:val="0"/>
      <w:szCs w:val="20"/>
    </w:rPr>
  </w:style>
  <w:style w:type="character" w:customStyle="1" w:styleId="18">
    <w:name w:val="页眉 Char"/>
    <w:basedOn w:val="9"/>
    <w:link w:val="5"/>
    <w:semiHidden/>
    <w:qFormat/>
    <w:uiPriority w:val="99"/>
    <w:rPr>
      <w:rFonts w:ascii="宋体" w:hAnsi="宋体" w:eastAsia="宋体" w:cs="宋体"/>
      <w:sz w:val="18"/>
      <w:szCs w:val="18"/>
      <w:lang w:eastAsia="zh-CN"/>
    </w:rPr>
  </w:style>
  <w:style w:type="character" w:customStyle="1" w:styleId="19">
    <w:name w:val="页脚 Char"/>
    <w:basedOn w:val="9"/>
    <w:link w:val="4"/>
    <w:semiHidden/>
    <w:qFormat/>
    <w:uiPriority w:val="99"/>
    <w:rPr>
      <w:rFonts w:ascii="宋体" w:hAnsi="宋体" w:eastAsia="宋体" w:cs="宋体"/>
      <w:sz w:val="18"/>
      <w:szCs w:val="18"/>
      <w:lang w:eastAsia="zh-CN"/>
    </w:rPr>
  </w:style>
  <w:style w:type="table" w:customStyle="1" w:styleId="20">
    <w:name w:val="Table Normal"/>
    <w:unhideWhenUsed/>
    <w:qFormat/>
    <w:uiPriority w:val="2"/>
    <w:tblPr>
      <w:tblCellMar>
        <w:top w:w="0" w:type="dxa"/>
        <w:left w:w="0" w:type="dxa"/>
        <w:bottom w:w="0" w:type="dxa"/>
        <w:right w:w="0" w:type="dxa"/>
      </w:tblCellMar>
    </w:tblPr>
  </w:style>
  <w:style w:type="paragraph" w:customStyle="1" w:styleId="21">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7733</Words>
  <Characters>8097</Characters>
  <Lines>62</Lines>
  <Paragraphs>17</Paragraphs>
  <TotalTime>0</TotalTime>
  <ScaleCrop>false</ScaleCrop>
  <LinksUpToDate>false</LinksUpToDate>
  <CharactersWithSpaces>8286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2025-01-02T03:53:00Z</dcterms:created>
  <dc:creator>Administrator</dc:creator>
  <cp:lastModifiedBy>刘方东</cp:lastModifiedBy>
  <dcterms:modified xsi:type="dcterms:W3CDTF">2025-01-02T06:51:30Z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WPS 文字</vt:lpwstr>
  </property>
  <property fmtid="{D5CDD505-2E9C-101B-9397-08002B2CF9AE}" pid="4" name="LastSaved">
    <vt:filetime>2024-12-31T00:00:00Z</vt:filetime>
  </property>
  <property fmtid="{D5CDD505-2E9C-101B-9397-08002B2CF9AE}" pid="5" name="SourceModified">
    <vt:lpwstr>D:20241224145409+08'00'</vt:lpwstr>
  </property>
  <property fmtid="{D5CDD505-2E9C-101B-9397-08002B2CF9AE}" pid="6" name="KSOProductBuildVer">
    <vt:lpwstr>2052-11.1.0.15319</vt:lpwstr>
  </property>
  <property fmtid="{D5CDD505-2E9C-101B-9397-08002B2CF9AE}" pid="7" name="KSOTemplateDocerSaveRecord">
    <vt:lpwstr>eyJoZGlkIjoiZDVhMjYyZmQzMGVlMmQzMjBlMDZlZDI2ZDE0ZDk3YmMiLCJ1c2VySWQiOiI0NTM4OTk0NjQifQ==</vt:lpwstr>
  </property>
  <property fmtid="{D5CDD505-2E9C-101B-9397-08002B2CF9AE}" pid="8" name="ICV">
    <vt:lpwstr>94C7F7710D67420D8A47BD9DCA00AF73_13</vt:lpwstr>
  </property>
</Properties>
</file>