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79280">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广东省英德市连江口镇南坑矿区建筑用花岗岩矿项目</w:t>
      </w:r>
    </w:p>
    <w:p w14:paraId="399BE3E1">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钻探</w:t>
      </w:r>
      <w:r>
        <w:rPr>
          <w:rFonts w:hint="eastAsia" w:ascii="方正小标宋简体" w:hAnsi="方正小标宋简体" w:eastAsia="方正小标宋简体" w:cs="方正小标宋简体"/>
          <w:sz w:val="32"/>
          <w:szCs w:val="32"/>
        </w:rPr>
        <w:t>技术服务</w:t>
      </w:r>
      <w:r>
        <w:rPr>
          <w:rFonts w:hint="eastAsia" w:ascii="方正小标宋简体" w:hAnsi="方正小标宋简体" w:eastAsia="方正小标宋简体" w:cs="方正小标宋简体"/>
          <w:sz w:val="32"/>
          <w:szCs w:val="32"/>
          <w:lang w:val="en-US" w:eastAsia="zh-CN"/>
        </w:rPr>
        <w:t>询比</w:t>
      </w:r>
      <w:r>
        <w:rPr>
          <w:rFonts w:hint="eastAsia" w:ascii="方正小标宋简体" w:hAnsi="方正小标宋简体" w:eastAsia="方正小标宋简体" w:cs="方正小标宋简体"/>
          <w:sz w:val="32"/>
          <w:szCs w:val="32"/>
        </w:rPr>
        <w:t>采购公告</w:t>
      </w:r>
    </w:p>
    <w:p w14:paraId="7184A5DA">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因开展</w:t>
      </w:r>
      <w:r>
        <w:rPr>
          <w:rFonts w:hint="eastAsia" w:ascii="仿宋" w:hAnsi="仿宋" w:eastAsia="仿宋" w:cs="仿宋"/>
          <w:color w:val="auto"/>
          <w:sz w:val="32"/>
          <w:szCs w:val="32"/>
          <w:lang w:val="en-US" w:eastAsia="zh-CN"/>
        </w:rPr>
        <w:t>广东省英德市连江口镇南坑</w:t>
      </w:r>
      <w:bookmarkStart w:id="0" w:name="_GoBack"/>
      <w:bookmarkEnd w:id="0"/>
      <w:r>
        <w:rPr>
          <w:rFonts w:hint="eastAsia" w:ascii="仿宋" w:hAnsi="仿宋" w:eastAsia="仿宋" w:cs="仿宋"/>
          <w:color w:val="auto"/>
          <w:sz w:val="32"/>
          <w:szCs w:val="32"/>
          <w:lang w:val="en-US" w:eastAsia="zh-CN"/>
        </w:rPr>
        <w:t>矿区建筑用花岗岩矿资源储量核实</w:t>
      </w:r>
      <w:r>
        <w:rPr>
          <w:rFonts w:hint="eastAsia" w:ascii="仿宋" w:hAnsi="仿宋" w:eastAsia="仿宋" w:cs="仿宋"/>
          <w:color w:val="auto"/>
          <w:sz w:val="32"/>
          <w:szCs w:val="32"/>
        </w:rPr>
        <w:t>项目工作需要，拟对项目</w:t>
      </w:r>
      <w:r>
        <w:rPr>
          <w:rFonts w:hint="eastAsia" w:ascii="仿宋" w:hAnsi="仿宋" w:eastAsia="仿宋" w:cs="仿宋"/>
          <w:color w:val="auto"/>
          <w:sz w:val="32"/>
          <w:szCs w:val="32"/>
          <w:lang w:val="en-US" w:eastAsia="zh-CN"/>
        </w:rPr>
        <w:t>钻探工作</w:t>
      </w:r>
      <w:r>
        <w:rPr>
          <w:rFonts w:hint="eastAsia" w:ascii="仿宋" w:hAnsi="仿宋" w:eastAsia="仿宋" w:cs="仿宋"/>
          <w:color w:val="auto"/>
          <w:sz w:val="32"/>
          <w:szCs w:val="32"/>
        </w:rPr>
        <w:t>面向社会公开询价，欢迎符合资格条件的供应商参加。</w:t>
      </w:r>
    </w:p>
    <w:p w14:paraId="66BEE70F">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一、项目基本</w:t>
      </w:r>
      <w:r>
        <w:rPr>
          <w:rFonts w:hint="eastAsia" w:ascii="黑体" w:hAnsi="黑体" w:eastAsia="黑体" w:cs="黑体"/>
          <w:sz w:val="32"/>
          <w:szCs w:val="32"/>
          <w:lang w:val="en-US" w:eastAsia="zh-CN"/>
        </w:rPr>
        <w:t>概况</w:t>
      </w:r>
    </w:p>
    <w:p w14:paraId="4CF20079">
      <w:pPr>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（一）项</w:t>
      </w:r>
      <w:r>
        <w:rPr>
          <w:rFonts w:hint="eastAsia" w:ascii="仿宋" w:hAnsi="仿宋" w:eastAsia="仿宋" w:cs="仿宋"/>
          <w:color w:val="auto"/>
          <w:sz w:val="32"/>
          <w:szCs w:val="32"/>
        </w:rPr>
        <w:t>目名称：</w:t>
      </w:r>
      <w:r>
        <w:rPr>
          <w:rFonts w:hint="eastAsia" w:ascii="仿宋" w:hAnsi="仿宋" w:eastAsia="仿宋" w:cs="仿宋"/>
          <w:color w:val="auto"/>
          <w:sz w:val="32"/>
          <w:szCs w:val="32"/>
          <w:lang w:val="en-US" w:eastAsia="zh-CN"/>
        </w:rPr>
        <w:t>广东省英德市连江口镇南坑矿区建筑用花岗岩矿项目钻探</w:t>
      </w:r>
      <w:r>
        <w:rPr>
          <w:rFonts w:hint="eastAsia" w:ascii="仿宋" w:hAnsi="仿宋" w:eastAsia="仿宋" w:cs="仿宋"/>
          <w:color w:val="auto"/>
          <w:sz w:val="32"/>
          <w:szCs w:val="32"/>
        </w:rPr>
        <w:t>技术服务</w:t>
      </w:r>
    </w:p>
    <w:p w14:paraId="17A149AE">
      <w:pPr>
        <w:ind w:firstLine="640" w:firstLineChars="2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rPr>
        <w:t>（二）项目编号：</w:t>
      </w:r>
      <w:r>
        <w:rPr>
          <w:rFonts w:hint="eastAsia" w:ascii="仿宋_GB2312" w:hAnsi="仿宋_GB2312" w:eastAsia="仿宋_GB2312" w:cs="仿宋_GB2312"/>
          <w:sz w:val="32"/>
          <w:szCs w:val="32"/>
          <w:highlight w:val="none"/>
        </w:rPr>
        <w:t>XM2024-</w:t>
      </w:r>
      <w:r>
        <w:rPr>
          <w:rFonts w:hint="eastAsia" w:ascii="仿宋_GB2312" w:hAnsi="仿宋_GB2312" w:eastAsia="仿宋_GB2312" w:cs="仿宋_GB2312"/>
          <w:sz w:val="32"/>
          <w:szCs w:val="32"/>
          <w:highlight w:val="none"/>
          <w:lang w:val="en-US" w:eastAsia="zh-CN"/>
        </w:rPr>
        <w:t>ZT</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5</w:t>
      </w:r>
    </w:p>
    <w:p w14:paraId="6C16E416">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服务地点：</w:t>
      </w:r>
      <w:r>
        <w:rPr>
          <w:rFonts w:hint="eastAsia" w:ascii="仿宋" w:hAnsi="仿宋" w:eastAsia="仿宋" w:cs="仿宋"/>
          <w:color w:val="auto"/>
          <w:sz w:val="32"/>
          <w:szCs w:val="32"/>
          <w:lang w:val="en-US" w:eastAsia="zh-CN"/>
        </w:rPr>
        <w:t>广东省英德市连江口镇</w:t>
      </w:r>
    </w:p>
    <w:p w14:paraId="5B6977F9">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）采购方式：询比采购</w:t>
      </w:r>
    </w:p>
    <w:p w14:paraId="638CC70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项目情况一览表</w:t>
      </w:r>
    </w:p>
    <w:tbl>
      <w:tblPr>
        <w:tblStyle w:val="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7"/>
        <w:gridCol w:w="2066"/>
        <w:gridCol w:w="3266"/>
      </w:tblGrid>
      <w:tr w14:paraId="70BB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0" w:type="pct"/>
            <w:vAlign w:val="center"/>
          </w:tcPr>
          <w:p w14:paraId="24A3312B">
            <w:pPr>
              <w:pStyle w:val="16"/>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采购内容</w:t>
            </w:r>
          </w:p>
        </w:tc>
        <w:tc>
          <w:tcPr>
            <w:tcW w:w="1212" w:type="pct"/>
            <w:vAlign w:val="center"/>
          </w:tcPr>
          <w:p w14:paraId="21BA5BEF">
            <w:pPr>
              <w:pStyle w:val="16"/>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服务期</w:t>
            </w:r>
          </w:p>
        </w:tc>
        <w:tc>
          <w:tcPr>
            <w:tcW w:w="1916" w:type="pct"/>
            <w:vAlign w:val="center"/>
          </w:tcPr>
          <w:p w14:paraId="400AC866">
            <w:pPr>
              <w:pStyle w:val="16"/>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最高限价（单价）</w:t>
            </w:r>
          </w:p>
        </w:tc>
      </w:tr>
      <w:tr w14:paraId="4FDEA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0" w:type="pct"/>
            <w:vAlign w:val="center"/>
          </w:tcPr>
          <w:p w14:paraId="20C409C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广东省英德市连江口镇南坑矿区建筑用花岗岩矿项目钻探技术服务</w:t>
            </w:r>
          </w:p>
        </w:tc>
        <w:tc>
          <w:tcPr>
            <w:tcW w:w="1212" w:type="pct"/>
            <w:vAlign w:val="center"/>
          </w:tcPr>
          <w:p w14:paraId="652411DB">
            <w:pPr>
              <w:pStyle w:val="16"/>
              <w:jc w:val="center"/>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自合同签订之日起</w:t>
            </w:r>
            <w:r>
              <w:rPr>
                <w:rFonts w:hint="eastAsia" w:ascii="仿宋" w:hAnsi="仿宋" w:eastAsia="仿宋" w:cs="仿宋"/>
                <w:color w:val="auto"/>
                <w:kern w:val="0"/>
                <w:sz w:val="24"/>
                <w:szCs w:val="24"/>
                <w:lang w:val="en-US" w:eastAsia="zh-CN" w:bidi="ar"/>
              </w:rPr>
              <w:t>2</w:t>
            </w:r>
            <w:r>
              <w:rPr>
                <w:rFonts w:hint="default" w:ascii="仿宋" w:hAnsi="仿宋" w:eastAsia="仿宋" w:cs="仿宋"/>
                <w:color w:val="auto"/>
                <w:kern w:val="0"/>
                <w:sz w:val="24"/>
                <w:szCs w:val="24"/>
                <w:lang w:val="en-US" w:eastAsia="zh-CN" w:bidi="ar"/>
              </w:rPr>
              <w:t>个月</w:t>
            </w:r>
            <w:r>
              <w:rPr>
                <w:rFonts w:hint="eastAsia" w:ascii="仿宋" w:hAnsi="仿宋" w:eastAsia="仿宋" w:cs="仿宋"/>
                <w:color w:val="auto"/>
                <w:kern w:val="0"/>
                <w:sz w:val="24"/>
                <w:szCs w:val="24"/>
                <w:lang w:val="en-US" w:eastAsia="zh-CN" w:bidi="ar"/>
              </w:rPr>
              <w:t>内</w:t>
            </w:r>
            <w:r>
              <w:rPr>
                <w:rFonts w:hint="default" w:ascii="仿宋" w:hAnsi="仿宋" w:eastAsia="仿宋" w:cs="仿宋"/>
                <w:color w:val="auto"/>
                <w:kern w:val="0"/>
                <w:sz w:val="24"/>
                <w:szCs w:val="24"/>
                <w:lang w:val="en-US" w:eastAsia="zh-CN" w:bidi="ar"/>
              </w:rPr>
              <w:t>完成</w:t>
            </w:r>
            <w:r>
              <w:rPr>
                <w:rFonts w:hint="eastAsia" w:ascii="仿宋" w:hAnsi="仿宋" w:eastAsia="仿宋" w:cs="仿宋"/>
                <w:color w:val="auto"/>
                <w:kern w:val="0"/>
                <w:sz w:val="24"/>
                <w:szCs w:val="24"/>
                <w:lang w:val="en-US" w:eastAsia="zh-CN" w:bidi="ar"/>
              </w:rPr>
              <w:t>。</w:t>
            </w:r>
          </w:p>
        </w:tc>
        <w:tc>
          <w:tcPr>
            <w:tcW w:w="1916" w:type="pct"/>
            <w:vAlign w:val="center"/>
          </w:tcPr>
          <w:p w14:paraId="27F7204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矿产地质钻探和水文地质钻探综合单价：450(元/m)。</w:t>
            </w:r>
          </w:p>
        </w:tc>
      </w:tr>
    </w:tbl>
    <w:p w14:paraId="15977DB9">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采购需求及技术要求</w:t>
      </w:r>
    </w:p>
    <w:p w14:paraId="6C25529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采购需求</w:t>
      </w:r>
    </w:p>
    <w:p w14:paraId="59CD38C9">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按照采购人技术要求完成钻探施工（包含地表矿产地质钻探及水文地质钻探）、地表钻探修路平机台、岩心箱购置（含岩心入库）等相关工作（详见表1 钻探工作量表）。</w:t>
      </w:r>
    </w:p>
    <w:p w14:paraId="10FBBD21">
      <w:pPr>
        <w:ind w:firstLine="640" w:firstLineChars="200"/>
        <w:rPr>
          <w:rFonts w:hint="default" w:ascii="仿宋" w:hAnsi="仿宋" w:eastAsia="仿宋" w:cs="仿宋"/>
          <w:bCs/>
          <w:sz w:val="32"/>
          <w:szCs w:val="32"/>
          <w:lang w:eastAsia="zh-CN"/>
        </w:rPr>
      </w:pPr>
      <w:r>
        <w:rPr>
          <w:rFonts w:hint="default" w:ascii="仿宋" w:hAnsi="仿宋" w:eastAsia="仿宋" w:cs="仿宋"/>
          <w:bCs/>
          <w:sz w:val="32"/>
          <w:szCs w:val="32"/>
          <w:lang w:eastAsia="zh-CN"/>
        </w:rPr>
        <w:t>1、矿产地质钻探:钻孔24个(直孔)，孔深为40-200米,设计工作量总进尺为1375.00米（钻孔个数及深度根据地质情况的变化由</w:t>
      </w:r>
      <w:r>
        <w:rPr>
          <w:rFonts w:hint="eastAsia" w:ascii="仿宋" w:hAnsi="仿宋" w:eastAsia="仿宋" w:cs="仿宋"/>
          <w:bCs/>
          <w:sz w:val="32"/>
          <w:szCs w:val="32"/>
          <w:lang w:val="en-US" w:eastAsia="zh-CN"/>
        </w:rPr>
        <w:t>采购</w:t>
      </w:r>
      <w:r>
        <w:rPr>
          <w:rFonts w:hint="default" w:ascii="仿宋" w:hAnsi="仿宋" w:eastAsia="仿宋" w:cs="仿宋"/>
          <w:bCs/>
          <w:sz w:val="32"/>
          <w:szCs w:val="32"/>
          <w:lang w:eastAsia="zh-CN"/>
        </w:rPr>
        <w:t>人进行调整，最终工作量按实际完成工作量计算）。</w:t>
      </w:r>
    </w:p>
    <w:p w14:paraId="28C0531B">
      <w:pPr>
        <w:ind w:firstLine="640" w:firstLineChars="200"/>
        <w:rPr>
          <w:rFonts w:hint="default" w:ascii="仿宋" w:hAnsi="仿宋" w:eastAsia="仿宋" w:cs="仿宋"/>
          <w:bCs/>
          <w:sz w:val="32"/>
          <w:szCs w:val="32"/>
          <w:lang w:eastAsia="zh-CN"/>
        </w:rPr>
      </w:pPr>
      <w:r>
        <w:rPr>
          <w:rFonts w:hint="default" w:ascii="仿宋" w:hAnsi="仿宋" w:eastAsia="仿宋" w:cs="仿宋"/>
          <w:bCs/>
          <w:sz w:val="32"/>
          <w:szCs w:val="32"/>
          <w:lang w:eastAsia="zh-CN"/>
        </w:rPr>
        <w:t>2</w:t>
      </w:r>
      <w:r>
        <w:rPr>
          <w:rFonts w:hint="eastAsia" w:ascii="仿宋" w:hAnsi="仿宋" w:eastAsia="仿宋" w:cs="仿宋"/>
          <w:bCs/>
          <w:sz w:val="32"/>
          <w:szCs w:val="32"/>
          <w:lang w:eastAsia="zh-CN"/>
        </w:rPr>
        <w:t>、</w:t>
      </w:r>
      <w:r>
        <w:rPr>
          <w:rFonts w:hint="default" w:ascii="仿宋" w:hAnsi="仿宋" w:eastAsia="仿宋" w:cs="仿宋"/>
          <w:bCs/>
          <w:sz w:val="32"/>
          <w:szCs w:val="32"/>
          <w:lang w:eastAsia="zh-CN"/>
        </w:rPr>
        <w:t>水文地质钻探:水文地质岩心钻孔2个(直孔),设计工作量总进尺为215.00米，同时包含抽水试验、成井材料及其它抽水试验相关材料设备等。（钻孔深度根据地质情况的变化由</w:t>
      </w:r>
      <w:r>
        <w:rPr>
          <w:rFonts w:hint="eastAsia" w:ascii="仿宋" w:hAnsi="仿宋" w:eastAsia="仿宋" w:cs="仿宋"/>
          <w:bCs/>
          <w:sz w:val="32"/>
          <w:szCs w:val="32"/>
          <w:lang w:val="en-US" w:eastAsia="zh-CN"/>
        </w:rPr>
        <w:t>采购</w:t>
      </w:r>
      <w:r>
        <w:rPr>
          <w:rFonts w:hint="default" w:ascii="仿宋" w:hAnsi="仿宋" w:eastAsia="仿宋" w:cs="仿宋"/>
          <w:bCs/>
          <w:sz w:val="32"/>
          <w:szCs w:val="32"/>
          <w:lang w:eastAsia="zh-CN"/>
        </w:rPr>
        <w:t>人进行调整，最终工作量按实际完成工作量计算）。</w:t>
      </w:r>
    </w:p>
    <w:p w14:paraId="1B207ADE">
      <w:pPr>
        <w:pStyle w:val="3"/>
        <w:ind w:left="0" w:leftChars="0" w:firstLine="0" w:firstLineChars="0"/>
        <w:jc w:val="cente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表1  钻探工作量表</w:t>
      </w:r>
    </w:p>
    <w:tbl>
      <w:tblPr>
        <w:tblStyle w:val="8"/>
        <w:tblW w:w="85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1240"/>
        <w:gridCol w:w="1240"/>
        <w:gridCol w:w="1639"/>
        <w:gridCol w:w="1528"/>
        <w:gridCol w:w="1712"/>
      </w:tblGrid>
      <w:tr w14:paraId="32A3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6F3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1DC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钻孔编号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D20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孔深（m）</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0EC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方位角（°）</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EC6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天顶角（°）</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D0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备注</w:t>
            </w:r>
          </w:p>
        </w:tc>
      </w:tr>
      <w:tr w14:paraId="1E24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F3A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DC5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ZK501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F37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DF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BFB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DA58">
            <w:pPr>
              <w:pStyle w:val="16"/>
              <w:jc w:val="center"/>
              <w:rPr>
                <w:rFonts w:hint="eastAsia" w:ascii="仿宋" w:hAnsi="仿宋" w:eastAsia="仿宋" w:cs="仿宋"/>
                <w:color w:val="auto"/>
                <w:kern w:val="0"/>
                <w:sz w:val="24"/>
                <w:szCs w:val="24"/>
                <w:lang w:val="en-US" w:eastAsia="zh-CN" w:bidi="ar"/>
              </w:rPr>
            </w:pPr>
          </w:p>
        </w:tc>
      </w:tr>
      <w:tr w14:paraId="3248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F0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1DA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ZK502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48D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139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A56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33B1">
            <w:pPr>
              <w:pStyle w:val="16"/>
              <w:jc w:val="center"/>
              <w:rPr>
                <w:rFonts w:hint="eastAsia" w:ascii="仿宋" w:hAnsi="仿宋" w:eastAsia="仿宋" w:cs="仿宋"/>
                <w:color w:val="auto"/>
                <w:kern w:val="0"/>
                <w:sz w:val="24"/>
                <w:szCs w:val="24"/>
                <w:lang w:val="en-US" w:eastAsia="zh-CN" w:bidi="ar"/>
              </w:rPr>
            </w:pPr>
          </w:p>
        </w:tc>
      </w:tr>
      <w:tr w14:paraId="41D0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2CC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F7E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ZK503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BC0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0B8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14A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530">
            <w:pPr>
              <w:pStyle w:val="16"/>
              <w:jc w:val="center"/>
              <w:rPr>
                <w:rFonts w:hint="eastAsia" w:ascii="仿宋" w:hAnsi="仿宋" w:eastAsia="仿宋" w:cs="仿宋"/>
                <w:color w:val="auto"/>
                <w:kern w:val="0"/>
                <w:sz w:val="24"/>
                <w:szCs w:val="24"/>
                <w:lang w:val="en-US" w:eastAsia="zh-CN" w:bidi="ar"/>
              </w:rPr>
            </w:pPr>
          </w:p>
        </w:tc>
      </w:tr>
      <w:tr w14:paraId="73C0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2B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8F4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ZK301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568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115</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2A4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A35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5D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兼顾水文孔</w:t>
            </w:r>
          </w:p>
        </w:tc>
      </w:tr>
      <w:tr w14:paraId="201D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ED8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E99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ZK302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458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640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13E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AD29">
            <w:pPr>
              <w:pStyle w:val="16"/>
              <w:jc w:val="center"/>
              <w:rPr>
                <w:rFonts w:hint="eastAsia" w:ascii="仿宋" w:hAnsi="仿宋" w:eastAsia="仿宋" w:cs="仿宋"/>
                <w:color w:val="auto"/>
                <w:kern w:val="0"/>
                <w:sz w:val="24"/>
                <w:szCs w:val="24"/>
                <w:lang w:val="en-US" w:eastAsia="zh-CN" w:bidi="ar"/>
              </w:rPr>
            </w:pPr>
          </w:p>
        </w:tc>
      </w:tr>
      <w:tr w14:paraId="2723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7AC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D2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ZK303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87C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5A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17C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CF21">
            <w:pPr>
              <w:pStyle w:val="16"/>
              <w:jc w:val="center"/>
              <w:rPr>
                <w:rFonts w:hint="eastAsia" w:ascii="仿宋" w:hAnsi="仿宋" w:eastAsia="仿宋" w:cs="仿宋"/>
                <w:color w:val="auto"/>
                <w:kern w:val="0"/>
                <w:sz w:val="24"/>
                <w:szCs w:val="24"/>
                <w:lang w:val="en-US" w:eastAsia="zh-CN" w:bidi="ar"/>
              </w:rPr>
            </w:pPr>
          </w:p>
        </w:tc>
      </w:tr>
      <w:tr w14:paraId="0A53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804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2B6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ZK304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C3F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FCD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47C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3076">
            <w:pPr>
              <w:pStyle w:val="16"/>
              <w:jc w:val="center"/>
              <w:rPr>
                <w:rFonts w:hint="eastAsia" w:ascii="仿宋" w:hAnsi="仿宋" w:eastAsia="仿宋" w:cs="仿宋"/>
                <w:color w:val="auto"/>
                <w:kern w:val="0"/>
                <w:sz w:val="24"/>
                <w:szCs w:val="24"/>
                <w:lang w:val="en-US" w:eastAsia="zh-CN" w:bidi="ar"/>
              </w:rPr>
            </w:pPr>
          </w:p>
        </w:tc>
      </w:tr>
      <w:tr w14:paraId="18D3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D2A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307F">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ZK101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73B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C81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784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CB52">
            <w:pPr>
              <w:pStyle w:val="16"/>
              <w:jc w:val="center"/>
              <w:rPr>
                <w:rFonts w:hint="eastAsia" w:ascii="仿宋" w:hAnsi="仿宋" w:eastAsia="仿宋" w:cs="仿宋"/>
                <w:color w:val="auto"/>
                <w:kern w:val="0"/>
                <w:sz w:val="24"/>
                <w:szCs w:val="24"/>
                <w:lang w:val="en-US" w:eastAsia="zh-CN" w:bidi="ar"/>
              </w:rPr>
            </w:pPr>
          </w:p>
        </w:tc>
      </w:tr>
      <w:tr w14:paraId="47B0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2BB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488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ZK102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A15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3A6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CC1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60B5">
            <w:pPr>
              <w:pStyle w:val="16"/>
              <w:jc w:val="center"/>
              <w:rPr>
                <w:rFonts w:hint="eastAsia" w:ascii="仿宋" w:hAnsi="仿宋" w:eastAsia="仿宋" w:cs="仿宋"/>
                <w:color w:val="auto"/>
                <w:kern w:val="0"/>
                <w:sz w:val="24"/>
                <w:szCs w:val="24"/>
                <w:lang w:val="en-US" w:eastAsia="zh-CN" w:bidi="ar"/>
              </w:rPr>
            </w:pPr>
          </w:p>
        </w:tc>
      </w:tr>
      <w:tr w14:paraId="1EB2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289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8CD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ZK103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71C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DB5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6CC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7A8">
            <w:pPr>
              <w:pStyle w:val="16"/>
              <w:jc w:val="center"/>
              <w:rPr>
                <w:rFonts w:hint="eastAsia" w:ascii="仿宋" w:hAnsi="仿宋" w:eastAsia="仿宋" w:cs="仿宋"/>
                <w:color w:val="auto"/>
                <w:kern w:val="0"/>
                <w:sz w:val="24"/>
                <w:szCs w:val="24"/>
                <w:lang w:val="en-US" w:eastAsia="zh-CN" w:bidi="ar"/>
              </w:rPr>
            </w:pPr>
          </w:p>
        </w:tc>
      </w:tr>
      <w:tr w14:paraId="56C0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0D6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DB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ZK104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EC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94F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216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0363">
            <w:pPr>
              <w:pStyle w:val="16"/>
              <w:jc w:val="center"/>
              <w:rPr>
                <w:rFonts w:hint="eastAsia" w:ascii="仿宋" w:hAnsi="仿宋" w:eastAsia="仿宋" w:cs="仿宋"/>
                <w:color w:val="auto"/>
                <w:kern w:val="0"/>
                <w:sz w:val="24"/>
                <w:szCs w:val="24"/>
                <w:lang w:val="en-US" w:eastAsia="zh-CN" w:bidi="ar"/>
              </w:rPr>
            </w:pPr>
          </w:p>
        </w:tc>
      </w:tr>
      <w:tr w14:paraId="23B7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7E0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E8E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ZK001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9A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441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048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AAD2">
            <w:pPr>
              <w:pStyle w:val="16"/>
              <w:jc w:val="center"/>
              <w:rPr>
                <w:rFonts w:hint="eastAsia" w:ascii="仿宋" w:hAnsi="仿宋" w:eastAsia="仿宋" w:cs="仿宋"/>
                <w:color w:val="auto"/>
                <w:kern w:val="0"/>
                <w:sz w:val="24"/>
                <w:szCs w:val="24"/>
                <w:lang w:val="en-US" w:eastAsia="zh-CN" w:bidi="ar"/>
              </w:rPr>
            </w:pPr>
          </w:p>
        </w:tc>
      </w:tr>
      <w:tr w14:paraId="68F0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5D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83F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ZK002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864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D5D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54C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39A6">
            <w:pPr>
              <w:pStyle w:val="16"/>
              <w:jc w:val="center"/>
              <w:rPr>
                <w:rFonts w:hint="eastAsia" w:ascii="仿宋" w:hAnsi="仿宋" w:eastAsia="仿宋" w:cs="仿宋"/>
                <w:color w:val="auto"/>
                <w:kern w:val="0"/>
                <w:sz w:val="24"/>
                <w:szCs w:val="24"/>
                <w:lang w:val="en-US" w:eastAsia="zh-CN" w:bidi="ar"/>
              </w:rPr>
            </w:pPr>
          </w:p>
        </w:tc>
      </w:tr>
      <w:tr w14:paraId="416C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A10F">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EB7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ZK003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439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366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523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45B5">
            <w:pPr>
              <w:pStyle w:val="16"/>
              <w:jc w:val="center"/>
              <w:rPr>
                <w:rFonts w:hint="eastAsia" w:ascii="仿宋" w:hAnsi="仿宋" w:eastAsia="仿宋" w:cs="仿宋"/>
                <w:color w:val="auto"/>
                <w:kern w:val="0"/>
                <w:sz w:val="24"/>
                <w:szCs w:val="24"/>
                <w:lang w:val="en-US" w:eastAsia="zh-CN" w:bidi="ar"/>
              </w:rPr>
            </w:pPr>
          </w:p>
        </w:tc>
      </w:tr>
      <w:tr w14:paraId="106D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323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2E9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ZK004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3EA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115</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68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22B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C7F5">
            <w:pPr>
              <w:pStyle w:val="16"/>
              <w:jc w:val="center"/>
              <w:rPr>
                <w:rFonts w:hint="eastAsia" w:ascii="仿宋" w:hAnsi="仿宋" w:eastAsia="仿宋" w:cs="仿宋"/>
                <w:color w:val="auto"/>
                <w:kern w:val="0"/>
                <w:sz w:val="24"/>
                <w:szCs w:val="24"/>
                <w:lang w:val="en-US" w:eastAsia="zh-CN" w:bidi="ar"/>
              </w:rPr>
            </w:pPr>
          </w:p>
        </w:tc>
      </w:tr>
      <w:tr w14:paraId="2237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C20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2EF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ZK201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9F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C5C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ED1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C1F4">
            <w:pPr>
              <w:pStyle w:val="16"/>
              <w:jc w:val="center"/>
              <w:rPr>
                <w:rFonts w:hint="eastAsia" w:ascii="仿宋" w:hAnsi="仿宋" w:eastAsia="仿宋" w:cs="仿宋"/>
                <w:color w:val="auto"/>
                <w:kern w:val="0"/>
                <w:sz w:val="24"/>
                <w:szCs w:val="24"/>
                <w:lang w:val="en-US" w:eastAsia="zh-CN" w:bidi="ar"/>
              </w:rPr>
            </w:pPr>
          </w:p>
        </w:tc>
      </w:tr>
      <w:tr w14:paraId="2C97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6CC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937F">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ZK202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C8B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64B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9DA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1265">
            <w:pPr>
              <w:pStyle w:val="16"/>
              <w:jc w:val="center"/>
              <w:rPr>
                <w:rFonts w:hint="eastAsia" w:ascii="仿宋" w:hAnsi="仿宋" w:eastAsia="仿宋" w:cs="仿宋"/>
                <w:color w:val="auto"/>
                <w:kern w:val="0"/>
                <w:sz w:val="24"/>
                <w:szCs w:val="24"/>
                <w:lang w:val="en-US" w:eastAsia="zh-CN" w:bidi="ar"/>
              </w:rPr>
            </w:pPr>
          </w:p>
        </w:tc>
      </w:tr>
      <w:tr w14:paraId="57F6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816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9B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ZK203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95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315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745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DAA6">
            <w:pPr>
              <w:pStyle w:val="16"/>
              <w:jc w:val="center"/>
              <w:rPr>
                <w:rFonts w:hint="eastAsia" w:ascii="仿宋" w:hAnsi="仿宋" w:eastAsia="仿宋" w:cs="仿宋"/>
                <w:color w:val="auto"/>
                <w:kern w:val="0"/>
                <w:sz w:val="24"/>
                <w:szCs w:val="24"/>
                <w:lang w:val="en-US" w:eastAsia="zh-CN" w:bidi="ar"/>
              </w:rPr>
            </w:pPr>
          </w:p>
        </w:tc>
      </w:tr>
      <w:tr w14:paraId="37F2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A2A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11E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ZK204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FEB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299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581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9F5C">
            <w:pPr>
              <w:pStyle w:val="16"/>
              <w:jc w:val="center"/>
              <w:rPr>
                <w:rFonts w:hint="eastAsia" w:ascii="仿宋" w:hAnsi="仿宋" w:eastAsia="仿宋" w:cs="仿宋"/>
                <w:color w:val="auto"/>
                <w:kern w:val="0"/>
                <w:sz w:val="24"/>
                <w:szCs w:val="24"/>
                <w:lang w:val="en-US" w:eastAsia="zh-CN" w:bidi="ar"/>
              </w:rPr>
            </w:pPr>
          </w:p>
        </w:tc>
      </w:tr>
      <w:tr w14:paraId="3023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E49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BE4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ZK401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7B5F">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E1E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C97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400">
            <w:pPr>
              <w:pStyle w:val="16"/>
              <w:jc w:val="center"/>
              <w:rPr>
                <w:rFonts w:hint="eastAsia" w:ascii="仿宋" w:hAnsi="仿宋" w:eastAsia="仿宋" w:cs="仿宋"/>
                <w:color w:val="auto"/>
                <w:kern w:val="0"/>
                <w:sz w:val="24"/>
                <w:szCs w:val="24"/>
                <w:lang w:val="en-US" w:eastAsia="zh-CN" w:bidi="ar"/>
              </w:rPr>
            </w:pPr>
          </w:p>
        </w:tc>
      </w:tr>
      <w:tr w14:paraId="7780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E28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44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ZK402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835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457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6AE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7E2C">
            <w:pPr>
              <w:pStyle w:val="16"/>
              <w:jc w:val="center"/>
              <w:rPr>
                <w:rFonts w:hint="eastAsia" w:ascii="仿宋" w:hAnsi="仿宋" w:eastAsia="仿宋" w:cs="仿宋"/>
                <w:color w:val="auto"/>
                <w:kern w:val="0"/>
                <w:sz w:val="24"/>
                <w:szCs w:val="24"/>
                <w:lang w:val="en-US" w:eastAsia="zh-CN" w:bidi="ar"/>
              </w:rPr>
            </w:pPr>
          </w:p>
        </w:tc>
      </w:tr>
      <w:tr w14:paraId="03A0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9EC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BF8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ZK403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F1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1AFE">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A28">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52F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兼顾水文孔</w:t>
            </w:r>
          </w:p>
        </w:tc>
      </w:tr>
      <w:tr w14:paraId="785A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7302">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E831">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ZK601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C15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FBE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D64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5DEA">
            <w:pPr>
              <w:pStyle w:val="16"/>
              <w:jc w:val="center"/>
              <w:rPr>
                <w:rFonts w:hint="eastAsia" w:ascii="仿宋" w:hAnsi="仿宋" w:eastAsia="仿宋" w:cs="仿宋"/>
                <w:color w:val="auto"/>
                <w:kern w:val="0"/>
                <w:sz w:val="24"/>
                <w:szCs w:val="24"/>
                <w:lang w:val="en-US" w:eastAsia="zh-CN" w:bidi="ar"/>
              </w:rPr>
            </w:pPr>
          </w:p>
        </w:tc>
      </w:tr>
      <w:tr w14:paraId="3816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E31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8DC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ZK602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C069">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D1D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942A">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3948">
            <w:pPr>
              <w:pStyle w:val="16"/>
              <w:jc w:val="center"/>
              <w:rPr>
                <w:rFonts w:hint="eastAsia" w:ascii="仿宋" w:hAnsi="仿宋" w:eastAsia="仿宋" w:cs="仿宋"/>
                <w:color w:val="auto"/>
                <w:kern w:val="0"/>
                <w:sz w:val="24"/>
                <w:szCs w:val="24"/>
                <w:lang w:val="en-US" w:eastAsia="zh-CN" w:bidi="ar"/>
              </w:rPr>
            </w:pPr>
          </w:p>
        </w:tc>
      </w:tr>
      <w:tr w14:paraId="18A6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9527">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BC60">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ZK801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3E46">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F865">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B82C">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A13">
            <w:pPr>
              <w:pStyle w:val="16"/>
              <w:jc w:val="center"/>
              <w:rPr>
                <w:rFonts w:hint="eastAsia" w:ascii="仿宋" w:hAnsi="仿宋" w:eastAsia="仿宋" w:cs="仿宋"/>
                <w:color w:val="auto"/>
                <w:kern w:val="0"/>
                <w:sz w:val="24"/>
                <w:szCs w:val="24"/>
                <w:lang w:val="en-US" w:eastAsia="zh-CN" w:bidi="ar"/>
              </w:rPr>
            </w:pPr>
          </w:p>
        </w:tc>
      </w:tr>
      <w:tr w14:paraId="3109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4E1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459B">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ZK802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EC04">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4E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7B5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F3A4">
            <w:pPr>
              <w:pStyle w:val="16"/>
              <w:jc w:val="center"/>
              <w:rPr>
                <w:rFonts w:hint="eastAsia" w:ascii="仿宋" w:hAnsi="仿宋" w:eastAsia="仿宋" w:cs="仿宋"/>
                <w:color w:val="auto"/>
                <w:kern w:val="0"/>
                <w:sz w:val="24"/>
                <w:szCs w:val="24"/>
                <w:lang w:val="en-US" w:eastAsia="zh-CN" w:bidi="ar"/>
              </w:rPr>
            </w:pPr>
          </w:p>
        </w:tc>
      </w:tr>
      <w:tr w14:paraId="3E75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851D">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共计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3D83">
            <w:pPr>
              <w:pStyle w:val="16"/>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1590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7D38">
            <w:pPr>
              <w:pStyle w:val="16"/>
              <w:jc w:val="center"/>
              <w:rPr>
                <w:rFonts w:hint="eastAsia" w:ascii="仿宋" w:hAnsi="仿宋" w:eastAsia="仿宋" w:cs="仿宋"/>
                <w:color w:val="auto"/>
                <w:kern w:val="0"/>
                <w:sz w:val="24"/>
                <w:szCs w:val="24"/>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900C">
            <w:pPr>
              <w:pStyle w:val="16"/>
              <w:jc w:val="center"/>
              <w:rPr>
                <w:rFonts w:hint="eastAsia" w:ascii="仿宋" w:hAnsi="仿宋" w:eastAsia="仿宋" w:cs="仿宋"/>
                <w:color w:val="auto"/>
                <w:kern w:val="0"/>
                <w:sz w:val="24"/>
                <w:szCs w:val="24"/>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3978">
            <w:pPr>
              <w:pStyle w:val="16"/>
              <w:jc w:val="center"/>
              <w:rPr>
                <w:rFonts w:hint="eastAsia" w:ascii="仿宋" w:hAnsi="仿宋" w:eastAsia="仿宋" w:cs="仿宋"/>
                <w:color w:val="auto"/>
                <w:kern w:val="0"/>
                <w:sz w:val="24"/>
                <w:szCs w:val="24"/>
                <w:lang w:val="en-US" w:eastAsia="zh-CN" w:bidi="ar"/>
              </w:rPr>
            </w:pPr>
          </w:p>
        </w:tc>
      </w:tr>
    </w:tbl>
    <w:p w14:paraId="32FA10ED">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技术要求</w:t>
      </w:r>
    </w:p>
    <w:p w14:paraId="6A8EFA39">
      <w:pPr>
        <w:ind w:firstLine="640" w:firstLineChars="200"/>
        <w:jc w:val="both"/>
        <w:rPr>
          <w:rFonts w:hint="default" w:ascii="仿宋" w:hAnsi="仿宋" w:eastAsia="仿宋" w:cs="仿宋"/>
          <w:bCs/>
          <w:sz w:val="32"/>
          <w:szCs w:val="32"/>
          <w:lang w:eastAsia="zh-CN"/>
        </w:rPr>
      </w:pPr>
      <w:r>
        <w:rPr>
          <w:rFonts w:hint="default" w:ascii="仿宋" w:hAnsi="仿宋" w:eastAsia="仿宋" w:cs="仿宋"/>
          <w:bCs/>
          <w:sz w:val="32"/>
          <w:szCs w:val="32"/>
          <w:lang w:val="en-US" w:eastAsia="zh-CN"/>
        </w:rPr>
        <w:t>1、</w:t>
      </w:r>
      <w:r>
        <w:rPr>
          <w:rFonts w:hint="eastAsia" w:ascii="仿宋" w:hAnsi="仿宋" w:eastAsia="仿宋" w:cs="仿宋"/>
          <w:bCs/>
          <w:sz w:val="32"/>
          <w:szCs w:val="32"/>
          <w:lang w:eastAsia="zh-CN"/>
        </w:rPr>
        <w:t>矿产地质钻探</w:t>
      </w:r>
    </w:p>
    <w:p w14:paraId="5EC1496E">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严格按照《地质岩心钻探规程》（DZ/T0227-2010）和《钻孔施工技术档案》（广东省有色地质勘查院）要求开展，并通过</w:t>
      </w:r>
      <w:r>
        <w:rPr>
          <w:rFonts w:hint="eastAsia" w:ascii="仿宋" w:hAnsi="仿宋" w:eastAsia="仿宋" w:cs="仿宋"/>
          <w:bCs/>
          <w:sz w:val="32"/>
          <w:szCs w:val="32"/>
          <w:lang w:val="en-US" w:eastAsia="zh-CN"/>
        </w:rPr>
        <w:t>采购人</w:t>
      </w:r>
      <w:r>
        <w:rPr>
          <w:rFonts w:hint="eastAsia" w:ascii="仿宋" w:hAnsi="仿宋" w:eastAsia="仿宋" w:cs="仿宋"/>
          <w:bCs/>
          <w:sz w:val="32"/>
          <w:szCs w:val="32"/>
          <w:lang w:eastAsia="zh-CN"/>
        </w:rPr>
        <w:t>组织的专家野外验收。</w:t>
      </w:r>
    </w:p>
    <w:p w14:paraId="08A2DC97">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具体技术要求：</w:t>
      </w:r>
    </w:p>
    <w:p w14:paraId="2F261ECE">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（1）开孔口径≥91mm，终孔口径为75mm。</w:t>
      </w:r>
    </w:p>
    <w:p w14:paraId="6C053D24">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（2）一般岩心回次采取率≥</w:t>
      </w:r>
      <w:r>
        <w:rPr>
          <w:rFonts w:hint="eastAsia" w:ascii="仿宋" w:hAnsi="仿宋" w:eastAsia="仿宋" w:cs="仿宋"/>
          <w:bCs/>
          <w:sz w:val="32"/>
          <w:szCs w:val="32"/>
          <w:lang w:val="en-US" w:eastAsia="zh-CN"/>
        </w:rPr>
        <w:t>80</w:t>
      </w:r>
      <w:r>
        <w:rPr>
          <w:rFonts w:hint="eastAsia" w:ascii="仿宋" w:hAnsi="仿宋" w:eastAsia="仿宋" w:cs="仿宋"/>
          <w:bCs/>
          <w:sz w:val="32"/>
          <w:szCs w:val="32"/>
          <w:lang w:eastAsia="zh-CN"/>
        </w:rPr>
        <w:t>%，残坡积层岩心采取率要求≥</w:t>
      </w: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0%；整孔采取率≥85%。</w:t>
      </w:r>
    </w:p>
    <w:p w14:paraId="1266799B">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（3）要求每100米及终孔点进行孔深验证测量一次，记录孔深与测量孔深误差不得大于千分之一。</w:t>
      </w:r>
    </w:p>
    <w:p w14:paraId="5AF49A04">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（4）要求每100米及终孔点进行钻孔弯曲度测量一次，</w:t>
      </w:r>
      <w:r>
        <w:rPr>
          <w:rFonts w:hint="eastAsia" w:ascii="仿宋" w:hAnsi="仿宋" w:eastAsia="仿宋" w:cs="仿宋"/>
          <w:bCs/>
          <w:sz w:val="32"/>
          <w:szCs w:val="32"/>
          <w:lang w:val="en-US" w:eastAsia="zh-CN"/>
        </w:rPr>
        <w:t>要求</w:t>
      </w:r>
      <w:r>
        <w:rPr>
          <w:rFonts w:hint="eastAsia" w:ascii="仿宋" w:hAnsi="仿宋" w:eastAsia="仿宋" w:cs="仿宋"/>
          <w:bCs/>
          <w:sz w:val="32"/>
          <w:szCs w:val="32"/>
          <w:lang w:eastAsia="zh-CN"/>
        </w:rPr>
        <w:t>方位角误差＜5</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、天顶角误差＜3</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w:t>
      </w:r>
    </w:p>
    <w:p w14:paraId="3C92CDF1">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（5）水文观测：每班（每天）上、下班以及班中其中一个回次的上钻后、下钻前要求各测量孔内水位一次；终孔后24小时,要求对钻孔连续测量孔内水位(共30次)。</w:t>
      </w:r>
    </w:p>
    <w:p w14:paraId="7A185F61">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2、水文地质钻探</w:t>
      </w:r>
    </w:p>
    <w:p w14:paraId="1E85AFF8">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本项目水文地质钻探工程为矿产地质钻探和水文地质钻探两用孔，除了严格按照《地质岩心钻探规程》（DZ/T0227-2010）和《钻孔施工技术档案》（广东省有色地质勘查院）要求开展外，同时需要满足《水文水井地质钻探规程》（DZ/T0148-2014）要求，并通过</w:t>
      </w:r>
      <w:r>
        <w:rPr>
          <w:rFonts w:hint="eastAsia" w:ascii="仿宋" w:hAnsi="仿宋" w:eastAsia="仿宋" w:cs="仿宋"/>
          <w:bCs/>
          <w:sz w:val="32"/>
          <w:szCs w:val="32"/>
          <w:lang w:val="en-US" w:eastAsia="zh-CN"/>
        </w:rPr>
        <w:t>采购人</w:t>
      </w:r>
      <w:r>
        <w:rPr>
          <w:rFonts w:hint="eastAsia" w:ascii="仿宋" w:hAnsi="仿宋" w:eastAsia="仿宋" w:cs="仿宋"/>
          <w:bCs/>
          <w:sz w:val="32"/>
          <w:szCs w:val="32"/>
          <w:lang w:eastAsia="zh-CN"/>
        </w:rPr>
        <w:t>组织的专家野外验收。</w:t>
      </w:r>
    </w:p>
    <w:p w14:paraId="05104F4C">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（1）90°直孔；</w:t>
      </w:r>
    </w:p>
    <w:p w14:paraId="523BFAE2">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（2）开孔口径≥127mm，终孔口径≥108mm；</w:t>
      </w:r>
    </w:p>
    <w:p w14:paraId="780D0192">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（3）一般岩心回次采取率≥</w:t>
      </w:r>
      <w:r>
        <w:rPr>
          <w:rFonts w:hint="eastAsia" w:ascii="仿宋" w:hAnsi="仿宋" w:eastAsia="仿宋" w:cs="仿宋"/>
          <w:bCs/>
          <w:sz w:val="32"/>
          <w:szCs w:val="32"/>
          <w:lang w:val="en-US" w:eastAsia="zh-CN"/>
        </w:rPr>
        <w:t>80</w:t>
      </w:r>
      <w:r>
        <w:rPr>
          <w:rFonts w:hint="eastAsia" w:ascii="仿宋" w:hAnsi="仿宋" w:eastAsia="仿宋" w:cs="仿宋"/>
          <w:bCs/>
          <w:sz w:val="32"/>
          <w:szCs w:val="32"/>
          <w:lang w:eastAsia="zh-CN"/>
        </w:rPr>
        <w:t>%，残坡积层岩心采取率要求≥</w:t>
      </w: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0%；整孔采取率≥85%。</w:t>
      </w:r>
    </w:p>
    <w:p w14:paraId="17910CDE">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（4）要求每100米及终孔点进行孔深验证测量一次，记录孔深与测量孔深误差不得大于千分之一；</w:t>
      </w:r>
    </w:p>
    <w:p w14:paraId="418857A2">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（5）要求每100米及终孔点进行钻孔弯曲度测量一次，</w:t>
      </w:r>
      <w:r>
        <w:rPr>
          <w:rFonts w:hint="eastAsia" w:ascii="仿宋" w:hAnsi="仿宋" w:eastAsia="仿宋" w:cs="仿宋"/>
          <w:bCs/>
          <w:sz w:val="32"/>
          <w:szCs w:val="32"/>
          <w:lang w:val="en-US" w:eastAsia="zh-CN"/>
        </w:rPr>
        <w:t>要求</w:t>
      </w:r>
      <w:r>
        <w:rPr>
          <w:rFonts w:hint="eastAsia" w:ascii="仿宋" w:hAnsi="仿宋" w:eastAsia="仿宋" w:cs="仿宋"/>
          <w:bCs/>
          <w:sz w:val="32"/>
          <w:szCs w:val="32"/>
          <w:lang w:eastAsia="zh-CN"/>
        </w:rPr>
        <w:t>方位角误差＜5</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、天顶角误差＜3</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w:t>
      </w:r>
    </w:p>
    <w:p w14:paraId="1B1C2391">
      <w:pPr>
        <w:ind w:firstLine="640" w:firstLineChars="200"/>
        <w:jc w:val="both"/>
        <w:rPr>
          <w:rFonts w:hint="default" w:ascii="仿宋" w:hAnsi="仿宋" w:eastAsia="仿宋" w:cs="仿宋"/>
          <w:bCs/>
          <w:sz w:val="32"/>
          <w:szCs w:val="32"/>
          <w:lang w:eastAsia="zh-CN"/>
        </w:rPr>
      </w:pPr>
      <w:r>
        <w:rPr>
          <w:rFonts w:hint="eastAsia" w:ascii="仿宋" w:hAnsi="仿宋" w:eastAsia="仿宋" w:cs="仿宋"/>
          <w:bCs/>
          <w:sz w:val="32"/>
          <w:szCs w:val="32"/>
          <w:lang w:eastAsia="zh-CN"/>
        </w:rPr>
        <w:t>（6）水文观测：每班（每天）上、下班以及班中其中一个回次的上钻后、下钻前要求各测量孔内水位一次；终孔后24小时,要求对钻孔连续测量孔内水位(共30次)。</w:t>
      </w:r>
    </w:p>
    <w:p w14:paraId="4DC7C6BA">
      <w:pPr>
        <w:ind w:firstLine="640" w:firstLineChars="200"/>
        <w:jc w:val="both"/>
        <w:rPr>
          <w:rFonts w:hint="eastAsia" w:ascii="仿宋" w:hAnsi="仿宋" w:eastAsia="仿宋" w:cs="仿宋"/>
          <w:bCs/>
          <w:sz w:val="32"/>
          <w:szCs w:val="32"/>
          <w:lang w:eastAsia="zh-CN"/>
        </w:rPr>
      </w:pPr>
      <w:r>
        <w:rPr>
          <w:rFonts w:hint="eastAsia" w:ascii="仿宋" w:hAnsi="仿宋" w:eastAsia="仿宋" w:cs="仿宋"/>
          <w:bCs/>
          <w:sz w:val="32"/>
          <w:szCs w:val="32"/>
          <w:lang w:eastAsia="zh-CN"/>
        </w:rPr>
        <w:t>（7）抽水试验：严格按照《抽水试验规程》（YS 5215-2000/J103-2001）相关要求执行。</w:t>
      </w:r>
    </w:p>
    <w:p w14:paraId="2FC6437A">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进度要求</w:t>
      </w:r>
    </w:p>
    <w:p w14:paraId="3F549A13">
      <w:pPr>
        <w:ind w:firstLine="640" w:firstLineChars="200"/>
        <w:jc w:val="both"/>
        <w:rPr>
          <w:rFonts w:hint="default" w:ascii="仿宋" w:hAnsi="仿宋" w:eastAsia="仿宋" w:cs="仿宋"/>
          <w:bCs/>
          <w:sz w:val="32"/>
          <w:szCs w:val="32"/>
          <w:lang w:eastAsia="zh-CN"/>
        </w:rPr>
      </w:pPr>
      <w:r>
        <w:rPr>
          <w:rFonts w:hint="default" w:ascii="仿宋" w:hAnsi="仿宋" w:eastAsia="仿宋" w:cs="仿宋"/>
          <w:bCs/>
          <w:sz w:val="32"/>
          <w:szCs w:val="32"/>
          <w:lang w:val="en-US" w:eastAsia="zh-CN"/>
        </w:rPr>
        <w:t>自合同签订之日起</w:t>
      </w:r>
      <w:r>
        <w:rPr>
          <w:rFonts w:hint="eastAsia" w:ascii="仿宋" w:hAnsi="仿宋" w:eastAsia="仿宋" w:cs="仿宋"/>
          <w:bCs/>
          <w:sz w:val="32"/>
          <w:szCs w:val="32"/>
          <w:lang w:val="en-US" w:eastAsia="zh-CN"/>
        </w:rPr>
        <w:t>2</w:t>
      </w:r>
      <w:r>
        <w:rPr>
          <w:rFonts w:hint="default" w:ascii="仿宋" w:hAnsi="仿宋" w:eastAsia="仿宋" w:cs="仿宋"/>
          <w:bCs/>
          <w:sz w:val="32"/>
          <w:szCs w:val="32"/>
          <w:lang w:val="en-US" w:eastAsia="zh-CN"/>
        </w:rPr>
        <w:t>个月</w:t>
      </w:r>
      <w:r>
        <w:rPr>
          <w:rFonts w:hint="eastAsia" w:ascii="仿宋" w:hAnsi="仿宋" w:eastAsia="仿宋" w:cs="仿宋"/>
          <w:bCs/>
          <w:sz w:val="32"/>
          <w:szCs w:val="32"/>
          <w:lang w:val="en-US" w:eastAsia="zh-CN"/>
        </w:rPr>
        <w:t>内</w:t>
      </w:r>
      <w:r>
        <w:rPr>
          <w:rFonts w:hint="default" w:ascii="仿宋" w:hAnsi="仿宋" w:eastAsia="仿宋" w:cs="仿宋"/>
          <w:bCs/>
          <w:sz w:val="32"/>
          <w:szCs w:val="32"/>
          <w:lang w:val="en-US" w:eastAsia="zh-CN"/>
        </w:rPr>
        <w:t>完成</w:t>
      </w:r>
      <w:r>
        <w:rPr>
          <w:rFonts w:hint="eastAsia" w:ascii="仿宋" w:hAnsi="仿宋" w:eastAsia="仿宋" w:cs="仿宋"/>
          <w:bCs/>
          <w:sz w:val="32"/>
          <w:szCs w:val="32"/>
          <w:lang w:val="en-US" w:eastAsia="zh-CN"/>
        </w:rPr>
        <w:t>。</w:t>
      </w:r>
    </w:p>
    <w:p w14:paraId="58D75F54">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验收标准</w:t>
      </w:r>
    </w:p>
    <w:p w14:paraId="414CC1CF">
      <w:pPr>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供应商在钻探施工完成后需提交按钻进顺序整齐排列在统一规格岩心箱内的符合规格的岩心以及原始班报表、简易水文观测记录等原始记录纸质资料，由采购人组织专家现场进行野外验收。</w:t>
      </w:r>
    </w:p>
    <w:p w14:paraId="06EA1D0B">
      <w:pPr>
        <w:ind w:firstLine="640" w:firstLineChars="200"/>
        <w:jc w:val="both"/>
        <w:rPr>
          <w:rFonts w:hint="default" w:ascii="仿宋" w:hAnsi="仿宋" w:eastAsia="仿宋" w:cs="仿宋"/>
          <w:bCs/>
          <w:sz w:val="32"/>
          <w:szCs w:val="32"/>
          <w:lang w:eastAsia="zh-CN"/>
        </w:rPr>
      </w:pPr>
    </w:p>
    <w:p w14:paraId="489AF609">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、采购预算</w:t>
      </w:r>
    </w:p>
    <w:p w14:paraId="3F0D578B">
      <w:pPr>
        <w:ind w:firstLine="640" w:firstLineChars="200"/>
        <w:rPr>
          <w:rFonts w:hint="eastAsia" w:ascii="仿宋" w:hAnsi="仿宋" w:eastAsia="仿宋" w:cs="仿宋"/>
          <w:sz w:val="32"/>
          <w:szCs w:val="32"/>
        </w:rPr>
      </w:pPr>
      <w:r>
        <w:rPr>
          <w:rFonts w:hint="eastAsia" w:ascii="仿宋" w:hAnsi="仿宋" w:eastAsia="仿宋" w:cs="仿宋"/>
          <w:sz w:val="32"/>
          <w:szCs w:val="32"/>
        </w:rPr>
        <w:t>本次钻探施工单价依据中国地质调查局《地质调查项目预算》（2021年）标准结合市场价格确定，采用包干单价，工作费用=包干单价×实际工作进尺。包干单价包含但不仅限于运输费用、安装费用、调试费用、</w:t>
      </w:r>
      <w:r>
        <w:rPr>
          <w:rFonts w:hint="eastAsia" w:ascii="仿宋" w:hAnsi="仿宋" w:eastAsia="仿宋" w:cs="仿宋"/>
          <w:sz w:val="32"/>
          <w:szCs w:val="32"/>
          <w:lang w:val="en-US" w:eastAsia="zh-CN"/>
        </w:rPr>
        <w:t>修路平机台、岩心入库、</w:t>
      </w:r>
      <w:r>
        <w:rPr>
          <w:rFonts w:hint="eastAsia" w:ascii="仿宋" w:hAnsi="仿宋" w:eastAsia="仿宋" w:cs="仿宋"/>
          <w:sz w:val="32"/>
          <w:szCs w:val="32"/>
        </w:rPr>
        <w:t>人员工资、餐费、住宿费、人员保险、租车费（含油费、过路费）、材料费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含购置岩心箱</w:t>
      </w:r>
      <w:r>
        <w:rPr>
          <w:rFonts w:hint="eastAsia" w:ascii="仿宋" w:hAnsi="仿宋" w:eastAsia="仿宋" w:cs="仿宋"/>
          <w:sz w:val="32"/>
          <w:szCs w:val="32"/>
          <w:lang w:eastAsia="zh-CN"/>
        </w:rPr>
        <w:t>）</w:t>
      </w:r>
      <w:r>
        <w:rPr>
          <w:rFonts w:hint="eastAsia" w:ascii="仿宋" w:hAnsi="仿宋" w:eastAsia="仿宋" w:cs="仿宋"/>
          <w:sz w:val="32"/>
          <w:szCs w:val="32"/>
        </w:rPr>
        <w:t>、设备费、税费等。经核算本次钻探施工单价（最高限价）如下：</w:t>
      </w:r>
    </w:p>
    <w:p w14:paraId="010AEA2B">
      <w:pPr>
        <w:ind w:firstLine="640" w:firstLineChars="200"/>
        <w:rPr>
          <w:rFonts w:hint="eastAsia" w:ascii="仿宋" w:hAnsi="仿宋" w:eastAsia="仿宋" w:cs="仿宋"/>
          <w:sz w:val="32"/>
          <w:szCs w:val="32"/>
        </w:rPr>
      </w:pPr>
      <w:r>
        <w:rPr>
          <w:rFonts w:hint="eastAsia" w:ascii="仿宋" w:hAnsi="仿宋" w:eastAsia="仿宋" w:cs="仿宋"/>
          <w:sz w:val="32"/>
          <w:szCs w:val="32"/>
        </w:rPr>
        <w:t>矿产地质钻探</w:t>
      </w:r>
      <w:r>
        <w:rPr>
          <w:rFonts w:hint="eastAsia" w:ascii="仿宋" w:hAnsi="仿宋" w:eastAsia="仿宋" w:cs="仿宋"/>
          <w:sz w:val="32"/>
          <w:szCs w:val="32"/>
          <w:lang w:val="en-US" w:eastAsia="zh-CN"/>
        </w:rPr>
        <w:t>和</w:t>
      </w:r>
      <w:r>
        <w:rPr>
          <w:rFonts w:hint="eastAsia" w:ascii="仿宋" w:hAnsi="仿宋" w:eastAsia="仿宋" w:cs="仿宋"/>
          <w:sz w:val="32"/>
          <w:szCs w:val="32"/>
        </w:rPr>
        <w:t>水文地质钻探</w:t>
      </w:r>
      <w:r>
        <w:rPr>
          <w:rFonts w:hint="eastAsia" w:ascii="仿宋" w:hAnsi="仿宋" w:eastAsia="仿宋" w:cs="仿宋"/>
          <w:sz w:val="32"/>
          <w:szCs w:val="32"/>
          <w:lang w:val="en-US" w:eastAsia="zh-CN"/>
        </w:rPr>
        <w:t>综合</w:t>
      </w:r>
      <w:r>
        <w:rPr>
          <w:rFonts w:hint="eastAsia" w:ascii="仿宋" w:hAnsi="仿宋" w:eastAsia="仿宋" w:cs="仿宋"/>
          <w:sz w:val="32"/>
          <w:szCs w:val="32"/>
        </w:rPr>
        <w:t>单价（最高限价）：</w:t>
      </w:r>
      <w:r>
        <w:rPr>
          <w:rFonts w:hint="eastAsia" w:ascii="仿宋" w:hAnsi="仿宋" w:eastAsia="仿宋" w:cs="仿宋"/>
          <w:sz w:val="32"/>
          <w:szCs w:val="32"/>
          <w:lang w:val="en-US" w:eastAsia="zh-CN"/>
        </w:rPr>
        <w:t>450</w:t>
      </w:r>
      <w:r>
        <w:rPr>
          <w:rFonts w:hint="eastAsia" w:ascii="仿宋" w:hAnsi="仿宋" w:eastAsia="仿宋" w:cs="仿宋"/>
          <w:sz w:val="32"/>
          <w:szCs w:val="32"/>
        </w:rPr>
        <w:t>(元/m)。</w:t>
      </w:r>
    </w:p>
    <w:p w14:paraId="721ABCE7">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、供应商资格要求</w:t>
      </w:r>
    </w:p>
    <w:p w14:paraId="623F7920">
      <w:pPr>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w:t>
      </w:r>
    </w:p>
    <w:p w14:paraId="7E60A342">
      <w:pPr>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14:paraId="68DCD398">
      <w:pPr>
        <w:ind w:firstLine="640" w:firstLineChars="200"/>
        <w:rPr>
          <w:rFonts w:hint="eastAsia" w:ascii="仿宋" w:hAnsi="仿宋" w:eastAsia="仿宋" w:cs="仿宋"/>
          <w:sz w:val="32"/>
          <w:szCs w:val="32"/>
        </w:rPr>
      </w:pPr>
      <w:r>
        <w:rPr>
          <w:rFonts w:hint="eastAsia" w:ascii="仿宋" w:hAnsi="仿宋" w:eastAsia="仿宋" w:cs="仿宋"/>
          <w:sz w:val="32"/>
          <w:szCs w:val="32"/>
        </w:rPr>
        <w:t>（三）具有履行合同所必需的设备和专业技术能力；</w:t>
      </w:r>
    </w:p>
    <w:p w14:paraId="57452407">
      <w:pPr>
        <w:ind w:firstLine="640" w:firstLineChars="200"/>
        <w:rPr>
          <w:rFonts w:hint="eastAsia" w:ascii="仿宋" w:hAnsi="仿宋" w:eastAsia="仿宋" w:cs="仿宋"/>
          <w:sz w:val="32"/>
          <w:szCs w:val="32"/>
        </w:rPr>
      </w:pPr>
      <w:r>
        <w:rPr>
          <w:rFonts w:hint="eastAsia" w:ascii="仿宋" w:hAnsi="仿宋" w:eastAsia="仿宋" w:cs="仿宋"/>
          <w:sz w:val="32"/>
          <w:szCs w:val="32"/>
        </w:rPr>
        <w:t>（四）有依法缴纳税收和社会保障资金的良好记录；</w:t>
      </w:r>
    </w:p>
    <w:p w14:paraId="58848A77">
      <w:pPr>
        <w:ind w:firstLine="640" w:firstLineChars="200"/>
        <w:rPr>
          <w:rFonts w:hint="eastAsia" w:ascii="仿宋" w:hAnsi="仿宋" w:eastAsia="仿宋" w:cs="仿宋"/>
          <w:sz w:val="32"/>
          <w:szCs w:val="32"/>
        </w:rPr>
      </w:pPr>
      <w:r>
        <w:rPr>
          <w:rFonts w:hint="eastAsia" w:ascii="仿宋" w:hAnsi="仿宋" w:eastAsia="仿宋" w:cs="仿宋"/>
          <w:sz w:val="32"/>
          <w:szCs w:val="32"/>
        </w:rPr>
        <w:t>（五）参加采购活动前三年内，在经营活动中没有重大违法记录；</w:t>
      </w:r>
    </w:p>
    <w:p w14:paraId="203212F2">
      <w:pPr>
        <w:ind w:firstLine="640" w:firstLineChars="200"/>
        <w:rPr>
          <w:rFonts w:hint="eastAsia" w:ascii="仿宋" w:hAnsi="仿宋" w:eastAsia="仿宋" w:cs="仿宋"/>
          <w:sz w:val="32"/>
          <w:szCs w:val="32"/>
        </w:rPr>
      </w:pPr>
      <w:r>
        <w:rPr>
          <w:rFonts w:hint="eastAsia" w:ascii="仿宋" w:hAnsi="仿宋" w:eastAsia="仿宋" w:cs="仿宋"/>
          <w:sz w:val="32"/>
          <w:szCs w:val="32"/>
        </w:rPr>
        <w:t>（六）法律、行政法规规定的其他条件;</w:t>
      </w:r>
    </w:p>
    <w:p w14:paraId="4E8EC4D3">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）不接受联合体</w:t>
      </w:r>
      <w:r>
        <w:rPr>
          <w:rFonts w:hint="eastAsia" w:ascii="仿宋" w:hAnsi="仿宋" w:eastAsia="仿宋" w:cs="仿宋"/>
          <w:sz w:val="32"/>
          <w:szCs w:val="32"/>
          <w:lang w:val="en-US" w:eastAsia="zh-CN"/>
        </w:rPr>
        <w:t>报价，不得转包</w:t>
      </w:r>
      <w:r>
        <w:rPr>
          <w:rFonts w:hint="eastAsia" w:ascii="仿宋" w:hAnsi="仿宋" w:eastAsia="仿宋" w:cs="仿宋"/>
          <w:sz w:val="32"/>
          <w:szCs w:val="32"/>
        </w:rPr>
        <w:t>。</w:t>
      </w:r>
    </w:p>
    <w:p w14:paraId="3BA49608">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、报价响应文件要求</w:t>
      </w:r>
    </w:p>
    <w:p w14:paraId="2424D683">
      <w:pPr>
        <w:ind w:firstLine="640" w:firstLineChars="200"/>
        <w:rPr>
          <w:rFonts w:hint="eastAsia" w:ascii="仿宋" w:hAnsi="仿宋" w:eastAsia="仿宋" w:cs="仿宋"/>
          <w:sz w:val="32"/>
          <w:szCs w:val="32"/>
        </w:rPr>
      </w:pPr>
      <w:r>
        <w:rPr>
          <w:rFonts w:hint="eastAsia" w:ascii="仿宋" w:hAnsi="仿宋" w:eastAsia="仿宋" w:cs="仿宋"/>
          <w:sz w:val="32"/>
          <w:szCs w:val="32"/>
        </w:rPr>
        <w:t>（一）经年审合格的企业法人营业执照或事业单位法人证书复印件；</w:t>
      </w:r>
    </w:p>
    <w:p w14:paraId="47DAB2A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）近</w:t>
      </w:r>
      <w:r>
        <w:rPr>
          <w:rFonts w:hint="eastAsia" w:ascii="仿宋" w:hAnsi="仿宋" w:eastAsia="仿宋" w:cs="仿宋"/>
          <w:sz w:val="32"/>
          <w:szCs w:val="32"/>
          <w:lang w:val="en-US" w:eastAsia="zh-CN"/>
        </w:rPr>
        <w:t>四</w:t>
      </w:r>
      <w:r>
        <w:rPr>
          <w:rFonts w:hint="eastAsia" w:ascii="仿宋" w:hAnsi="仿宋" w:eastAsia="仿宋" w:cs="仿宋"/>
          <w:sz w:val="32"/>
          <w:szCs w:val="32"/>
        </w:rPr>
        <w:t>年相关业绩证明材料；</w:t>
      </w:r>
    </w:p>
    <w:p w14:paraId="6347AFD5">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人员和</w:t>
      </w:r>
      <w:r>
        <w:rPr>
          <w:rFonts w:hint="eastAsia" w:ascii="仿宋" w:hAnsi="仿宋" w:eastAsia="仿宋" w:cs="仿宋"/>
          <w:sz w:val="32"/>
          <w:szCs w:val="32"/>
        </w:rPr>
        <w:t>设备</w:t>
      </w:r>
      <w:r>
        <w:rPr>
          <w:rFonts w:hint="eastAsia" w:ascii="仿宋" w:hAnsi="仿宋" w:eastAsia="仿宋" w:cs="仿宋"/>
          <w:sz w:val="32"/>
          <w:szCs w:val="32"/>
          <w:lang w:val="en-US" w:eastAsia="zh-CN"/>
        </w:rPr>
        <w:t>相关</w:t>
      </w:r>
      <w:r>
        <w:rPr>
          <w:rFonts w:hint="eastAsia" w:ascii="仿宋" w:hAnsi="仿宋" w:eastAsia="仿宋" w:cs="仿宋"/>
          <w:sz w:val="32"/>
          <w:szCs w:val="32"/>
        </w:rPr>
        <w:t>证明材料；</w:t>
      </w:r>
    </w:p>
    <w:p w14:paraId="5F4C7E1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）服务方案（</w:t>
      </w:r>
      <w:r>
        <w:rPr>
          <w:rFonts w:hint="eastAsia" w:ascii="仿宋" w:hAnsi="仿宋" w:eastAsia="仿宋" w:cs="仿宋"/>
          <w:sz w:val="32"/>
          <w:szCs w:val="32"/>
          <w:lang w:val="en-US" w:eastAsia="zh-CN"/>
        </w:rPr>
        <w:t>包括</w:t>
      </w:r>
      <w:r>
        <w:rPr>
          <w:rFonts w:hint="eastAsia" w:ascii="仿宋" w:hAnsi="仿宋" w:eastAsia="仿宋" w:cs="仿宋"/>
          <w:sz w:val="32"/>
          <w:szCs w:val="32"/>
        </w:rPr>
        <w:t>进度安排、质量保证和质量控制措施等）；</w:t>
      </w:r>
    </w:p>
    <w:p w14:paraId="58D57771">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）报价单（报价须包含单价及总价）。</w:t>
      </w:r>
    </w:p>
    <w:p w14:paraId="056B9D78">
      <w:pPr>
        <w:ind w:firstLine="640" w:firstLineChars="200"/>
        <w:rPr>
          <w:rFonts w:hint="eastAsia" w:ascii="仿宋" w:hAnsi="仿宋" w:eastAsia="仿宋" w:cs="仿宋"/>
          <w:sz w:val="32"/>
          <w:szCs w:val="32"/>
        </w:rPr>
      </w:pPr>
      <w:r>
        <w:rPr>
          <w:rFonts w:hint="eastAsia" w:ascii="仿宋" w:hAnsi="仿宋" w:eastAsia="仿宋" w:cs="仿宋"/>
          <w:sz w:val="32"/>
          <w:szCs w:val="32"/>
        </w:rPr>
        <w:t>以上材料均需加盖公章。</w:t>
      </w:r>
    </w:p>
    <w:p w14:paraId="7EC6841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五、评分标准</w:t>
      </w:r>
    </w:p>
    <w:p w14:paraId="11DAB448">
      <w:pPr>
        <w:ind w:firstLine="640" w:firstLineChars="200"/>
        <w:rPr>
          <w:rFonts w:hint="eastAsia" w:ascii="仿宋" w:hAnsi="仿宋" w:eastAsia="仿宋" w:cs="仿宋"/>
          <w:sz w:val="32"/>
          <w:szCs w:val="32"/>
        </w:rPr>
      </w:pPr>
      <w:r>
        <w:rPr>
          <w:rFonts w:hint="eastAsia" w:ascii="仿宋" w:hAnsi="仿宋" w:eastAsia="仿宋" w:cs="仿宋"/>
          <w:sz w:val="32"/>
          <w:szCs w:val="32"/>
        </w:rPr>
        <w:t>采用综合评分法(</w:t>
      </w:r>
      <w:r>
        <w:rPr>
          <w:rFonts w:hint="eastAsia" w:ascii="仿宋" w:hAnsi="仿宋" w:eastAsia="仿宋" w:cs="仿宋"/>
          <w:sz w:val="32"/>
          <w:szCs w:val="32"/>
          <w:lang w:val="en-US" w:eastAsia="zh-CN"/>
        </w:rPr>
        <w:t>低价优先</w:t>
      </w:r>
      <w:r>
        <w:rPr>
          <w:rFonts w:hint="eastAsia" w:ascii="仿宋" w:hAnsi="仿宋" w:eastAsia="仿宋" w:cs="仿宋"/>
          <w:sz w:val="32"/>
          <w:szCs w:val="32"/>
        </w:rPr>
        <w:t>法)，评分标准见附件1。</w:t>
      </w:r>
    </w:p>
    <w:p w14:paraId="1F53BC1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六、报价响应文件递交截止时间及地点</w:t>
      </w:r>
    </w:p>
    <w:p w14:paraId="2EC7EA85">
      <w:pPr>
        <w:ind w:firstLine="640" w:firstLineChars="200"/>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（一）响应文件递交</w:t>
      </w:r>
      <w:r>
        <w:rPr>
          <w:rFonts w:hint="eastAsia" w:ascii="仿宋" w:hAnsi="仿宋" w:eastAsia="仿宋" w:cs="仿宋"/>
          <w:sz w:val="32"/>
          <w:szCs w:val="32"/>
        </w:rPr>
        <w:t>截止时间</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highlight w:val="none"/>
        </w:rPr>
        <w:t>2024年1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日17</w:t>
      </w:r>
      <w:r>
        <w:rPr>
          <w:rFonts w:hint="eastAsia" w:ascii="仿宋_GB2312" w:hAnsi="仿宋_GB2312" w:eastAsia="仿宋_GB2312" w:cs="仿宋_GB2312"/>
          <w:color w:val="auto"/>
          <w:sz w:val="32"/>
          <w:szCs w:val="32"/>
          <w:highlight w:val="none"/>
          <w:lang w:val="en-US" w:eastAsia="zh-CN"/>
        </w:rPr>
        <w:t>点</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lang w:val="en-US" w:eastAsia="zh-CN"/>
        </w:rPr>
        <w:t>分</w:t>
      </w:r>
      <w:r>
        <w:rPr>
          <w:rFonts w:hint="eastAsia" w:ascii="仿宋" w:hAnsi="仿宋" w:eastAsia="仿宋" w:cs="仿宋"/>
          <w:color w:val="auto"/>
          <w:sz w:val="32"/>
          <w:szCs w:val="32"/>
        </w:rPr>
        <w:t>。</w:t>
      </w:r>
    </w:p>
    <w:p w14:paraId="4330BC18">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（二）响应文件可邮寄但必须密封件并加盖公章，外包装上注明项目名称、供应商名称、联系人、联系电话。</w:t>
      </w:r>
    </w:p>
    <w:p w14:paraId="58BABC66">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（三）地点：广东省广州市越秀区东风东路</w:t>
      </w:r>
      <w:r>
        <w:rPr>
          <w:rFonts w:hint="eastAsia" w:ascii="仿宋_GB2312" w:hAnsi="仿宋_GB2312" w:eastAsia="仿宋_GB2312" w:cs="仿宋_GB2312"/>
          <w:color w:val="000000" w:themeColor="text1"/>
          <w:sz w:val="32"/>
          <w:szCs w:val="32"/>
          <w14:textFill>
            <w14:solidFill>
              <w14:schemeClr w14:val="tx1"/>
            </w14:solidFill>
          </w14:textFill>
        </w:rPr>
        <w:t>745</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25楼</w:t>
      </w:r>
      <w:r>
        <w:rPr>
          <w:rFonts w:hint="eastAsia" w:ascii="仿宋" w:hAnsi="仿宋" w:eastAsia="仿宋" w:cs="仿宋"/>
          <w:color w:val="000000" w:themeColor="text1"/>
          <w:sz w:val="32"/>
          <w:szCs w:val="32"/>
          <w14:textFill>
            <w14:solidFill>
              <w14:schemeClr w14:val="tx1"/>
            </w14:solidFill>
          </w14:textFill>
        </w:rPr>
        <w:t>。</w:t>
      </w:r>
    </w:p>
    <w:p w14:paraId="6DD36928">
      <w:pPr>
        <w:ind w:firstLine="64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（四）联系人：</w:t>
      </w:r>
      <w:r>
        <w:rPr>
          <w:rFonts w:hint="eastAsia" w:ascii="仿宋" w:hAnsi="仿宋" w:eastAsia="仿宋" w:cs="仿宋"/>
          <w:color w:val="000000" w:themeColor="text1"/>
          <w:sz w:val="32"/>
          <w:szCs w:val="32"/>
          <w:lang w:val="en-US" w:eastAsia="zh-CN"/>
          <w14:textFill>
            <w14:solidFill>
              <w14:schemeClr w14:val="tx1"/>
            </w14:solidFill>
          </w14:textFill>
        </w:rPr>
        <w:t>颜工</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13632476798</w:t>
      </w:r>
      <w:r>
        <w:rPr>
          <w:rFonts w:hint="eastAsia" w:ascii="仿宋" w:hAnsi="仿宋" w:eastAsia="仿宋" w:cs="仿宋"/>
          <w:color w:val="000000" w:themeColor="text1"/>
          <w:sz w:val="32"/>
          <w:szCs w:val="32"/>
          <w14:textFill>
            <w14:solidFill>
              <w14:schemeClr w14:val="tx1"/>
            </w14:solidFill>
          </w14:textFill>
        </w:rPr>
        <w:t>。</w:t>
      </w:r>
    </w:p>
    <w:p w14:paraId="7689FFED">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七、其他补充事宜</w:t>
      </w:r>
    </w:p>
    <w:p w14:paraId="6232B410">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sz w:val="32"/>
          <w:szCs w:val="32"/>
          <w:lang w:val="en-US" w:eastAsia="zh-CN"/>
        </w:rPr>
        <w:t>合同结算金额以实际完成工作量为准，付款采用分阶段付款方式：</w:t>
      </w:r>
    </w:p>
    <w:p w14:paraId="74B0919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1、该项目运行期间，采购人按照主项目收款进度进行付款，于中标人提交进度款支付资料并经采购人书面签章确认后，由中标人开具增值税专用发票给采购人，采购人收到主项目矿业权人的款项后完成支付；</w:t>
      </w:r>
    </w:p>
    <w:p w14:paraId="3871DEE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2、待采购人编制的成果报告通过评审且采购人收到主项目尾款之日起7个工作日内结清余款；</w:t>
      </w:r>
    </w:p>
    <w:p w14:paraId="143485CA">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3、如采购人未收到主项目进度款而未向中标人支付进度款的，不视为招标人违约。</w:t>
      </w:r>
    </w:p>
    <w:p w14:paraId="2BE5F37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4、付款方式：银行转账。</w:t>
      </w:r>
    </w:p>
    <w:p w14:paraId="3BE31D3A">
      <w:pPr>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响应文件开启时间及结果将另行通知，</w:t>
      </w:r>
      <w:r>
        <w:rPr>
          <w:rFonts w:hint="eastAsia" w:ascii="仿宋" w:hAnsi="仿宋" w:eastAsia="仿宋" w:cs="仿宋"/>
          <w:sz w:val="32"/>
          <w:szCs w:val="32"/>
          <w:lang w:val="en-US" w:eastAsia="zh-CN"/>
        </w:rPr>
        <w:t>采购人</w:t>
      </w:r>
      <w:r>
        <w:rPr>
          <w:rFonts w:hint="eastAsia" w:ascii="仿宋" w:hAnsi="仿宋" w:eastAsia="仿宋" w:cs="仿宋"/>
          <w:sz w:val="32"/>
          <w:szCs w:val="32"/>
        </w:rPr>
        <w:t>确定的</w:t>
      </w:r>
      <w:r>
        <w:rPr>
          <w:rFonts w:hint="eastAsia" w:ascii="仿宋" w:hAnsi="仿宋" w:eastAsia="仿宋" w:cs="仿宋"/>
          <w:sz w:val="32"/>
          <w:szCs w:val="32"/>
          <w:lang w:val="en-US" w:eastAsia="zh-CN"/>
        </w:rPr>
        <w:t>中标人</w:t>
      </w:r>
      <w:r>
        <w:rPr>
          <w:rFonts w:hint="eastAsia" w:ascii="仿宋" w:hAnsi="仿宋" w:eastAsia="仿宋" w:cs="仿宋"/>
          <w:sz w:val="32"/>
          <w:szCs w:val="32"/>
        </w:rPr>
        <w:t>必须在接到通知后指定日期内到我院签订合同，逾期做自动</w:t>
      </w:r>
      <w:r>
        <w:rPr>
          <w:rFonts w:hint="eastAsia" w:ascii="仿宋" w:hAnsi="仿宋" w:eastAsia="仿宋" w:cs="仿宋"/>
          <w:sz w:val="32"/>
          <w:szCs w:val="32"/>
          <w:lang w:val="en-US" w:eastAsia="zh-CN"/>
        </w:rPr>
        <w:t>弃标</w:t>
      </w:r>
      <w:r>
        <w:rPr>
          <w:rFonts w:hint="eastAsia" w:ascii="仿宋" w:hAnsi="仿宋" w:eastAsia="仿宋" w:cs="仿宋"/>
          <w:sz w:val="32"/>
          <w:szCs w:val="32"/>
        </w:rPr>
        <w:t>处理</w:t>
      </w:r>
      <w:r>
        <w:rPr>
          <w:rFonts w:hint="eastAsia" w:ascii="仿宋" w:hAnsi="仿宋" w:eastAsia="仿宋" w:cs="仿宋"/>
          <w:sz w:val="32"/>
          <w:szCs w:val="32"/>
          <w:lang w:eastAsia="zh-CN"/>
        </w:rPr>
        <w:t>，</w:t>
      </w:r>
      <w:r>
        <w:rPr>
          <w:rFonts w:hint="eastAsia" w:ascii="仿宋" w:hAnsi="仿宋" w:eastAsia="仿宋" w:cs="仿宋"/>
          <w:sz w:val="32"/>
          <w:szCs w:val="32"/>
        </w:rPr>
        <w:t>采购人</w:t>
      </w:r>
      <w:r>
        <w:rPr>
          <w:rFonts w:hint="eastAsia" w:ascii="仿宋" w:hAnsi="仿宋" w:eastAsia="仿宋" w:cs="仿宋"/>
          <w:sz w:val="32"/>
          <w:szCs w:val="32"/>
          <w:lang w:val="en-US" w:eastAsia="zh-CN"/>
        </w:rPr>
        <w:t>将</w:t>
      </w:r>
      <w:r>
        <w:rPr>
          <w:rFonts w:hint="eastAsia" w:ascii="仿宋" w:hAnsi="仿宋" w:eastAsia="仿宋" w:cs="仿宋"/>
          <w:sz w:val="32"/>
          <w:szCs w:val="32"/>
        </w:rPr>
        <w:t>从合格</w:t>
      </w:r>
      <w:r>
        <w:rPr>
          <w:rFonts w:hint="eastAsia" w:ascii="仿宋" w:hAnsi="仿宋" w:eastAsia="仿宋" w:cs="仿宋"/>
          <w:sz w:val="32"/>
          <w:szCs w:val="32"/>
          <w:lang w:val="en-US" w:eastAsia="zh-CN"/>
        </w:rPr>
        <w:t>响应供应商</w:t>
      </w:r>
      <w:r>
        <w:rPr>
          <w:rFonts w:hint="eastAsia" w:ascii="仿宋" w:hAnsi="仿宋" w:eastAsia="仿宋" w:cs="仿宋"/>
          <w:sz w:val="32"/>
          <w:szCs w:val="32"/>
        </w:rPr>
        <w:t>中按评分由高到低顺序筛选确定中标</w:t>
      </w:r>
      <w:r>
        <w:rPr>
          <w:rFonts w:hint="eastAsia" w:ascii="仿宋" w:hAnsi="仿宋" w:eastAsia="仿宋" w:cs="仿宋"/>
          <w:sz w:val="32"/>
          <w:szCs w:val="32"/>
          <w:lang w:val="en-US" w:eastAsia="zh-CN"/>
        </w:rPr>
        <w:t>人</w:t>
      </w:r>
      <w:r>
        <w:rPr>
          <w:rFonts w:hint="eastAsia" w:ascii="仿宋" w:hAnsi="仿宋" w:eastAsia="仿宋" w:cs="仿宋"/>
          <w:sz w:val="32"/>
          <w:szCs w:val="32"/>
        </w:rPr>
        <w:t>。</w:t>
      </w:r>
    </w:p>
    <w:p w14:paraId="21F88A7C">
      <w:pPr>
        <w:tabs>
          <w:tab w:val="left" w:pos="741"/>
        </w:tabs>
        <w:jc w:val="center"/>
        <w:rPr>
          <w:rFonts w:hint="eastAsia" w:ascii="仿宋" w:hAnsi="仿宋" w:eastAsia="仿宋" w:cs="仿宋"/>
          <w:sz w:val="32"/>
          <w:szCs w:val="32"/>
        </w:rPr>
      </w:pPr>
    </w:p>
    <w:p w14:paraId="075EAF50">
      <w:pPr>
        <w:jc w:val="right"/>
        <w:rPr>
          <w:rFonts w:hint="eastAsia" w:ascii="仿宋" w:hAnsi="仿宋" w:eastAsia="仿宋" w:cs="仿宋"/>
          <w:sz w:val="32"/>
          <w:szCs w:val="32"/>
        </w:rPr>
      </w:pPr>
      <w:r>
        <w:rPr>
          <w:rFonts w:hint="eastAsia" w:ascii="仿宋" w:hAnsi="仿宋" w:eastAsia="仿宋" w:cs="仿宋"/>
          <w:sz w:val="32"/>
          <w:szCs w:val="32"/>
        </w:rPr>
        <w:t xml:space="preserve">                             广东省有色地质勘查院</w:t>
      </w:r>
    </w:p>
    <w:p w14:paraId="44B32A74">
      <w:pPr>
        <w:pStyle w:val="5"/>
        <w:jc w:val="center"/>
        <w:rPr>
          <w:rFonts w:hint="eastAsia" w:ascii="仿宋" w:hAnsi="仿宋" w:eastAsia="仿宋" w:cs="仿宋"/>
          <w:color w:val="auto"/>
          <w:sz w:val="32"/>
          <w:szCs w:val="32"/>
          <w:highlight w:val="yellow"/>
        </w:rPr>
      </w:pPr>
      <w:r>
        <w:rPr>
          <w:rFonts w:hint="eastAsia" w:ascii="仿宋" w:hAnsi="仿宋" w:eastAsia="仿宋" w:cs="仿宋"/>
          <w:sz w:val="32"/>
          <w:szCs w:val="32"/>
        </w:rPr>
        <w:t xml:space="preserve">                                </w:t>
      </w:r>
      <w:r>
        <w:rPr>
          <w:rFonts w:hint="eastAsia" w:ascii="仿宋_GB2312" w:hAnsi="仿宋_GB2312" w:eastAsia="仿宋_GB2312" w:cs="仿宋_GB2312"/>
          <w:color w:val="FF0000"/>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2024年12月25日</w:t>
      </w:r>
    </w:p>
    <w:p w14:paraId="7C35FABB">
      <w:pPr>
        <w:rPr>
          <w:rFonts w:hint="eastAsia" w:ascii="仿宋" w:hAnsi="仿宋" w:eastAsia="仿宋" w:cs="仿宋"/>
          <w:sz w:val="32"/>
          <w:szCs w:val="32"/>
          <w:highlight w:val="yellow"/>
        </w:rPr>
      </w:pPr>
    </w:p>
    <w:p w14:paraId="0E3006D2">
      <w:pPr>
        <w:pStyle w:val="5"/>
        <w:rPr>
          <w:rFonts w:hint="eastAsia" w:ascii="仿宋" w:hAnsi="仿宋" w:eastAsia="仿宋" w:cs="仿宋"/>
          <w:sz w:val="32"/>
          <w:szCs w:val="32"/>
          <w:highlight w:val="yellow"/>
        </w:rPr>
      </w:pPr>
    </w:p>
    <w:p w14:paraId="245C74E6">
      <w:pPr>
        <w:rPr>
          <w:rFonts w:hint="eastAsia" w:ascii="仿宋" w:hAnsi="仿宋" w:eastAsia="仿宋" w:cs="仿宋"/>
          <w:sz w:val="32"/>
          <w:szCs w:val="32"/>
          <w:highlight w:val="yellow"/>
        </w:rPr>
      </w:pPr>
    </w:p>
    <w:p w14:paraId="2F52EEAE">
      <w:pPr>
        <w:rPr>
          <w:rFonts w:hint="eastAsia" w:ascii="仿宋" w:hAnsi="仿宋" w:eastAsia="仿宋" w:cs="仿宋"/>
          <w:sz w:val="32"/>
          <w:szCs w:val="32"/>
          <w:highlight w:val="yellow"/>
        </w:rPr>
      </w:pPr>
    </w:p>
    <w:p w14:paraId="4983E3F3">
      <w:pPr>
        <w:rPr>
          <w:rFonts w:hint="eastAsia" w:ascii="仿宋" w:hAnsi="仿宋" w:eastAsia="仿宋" w:cs="仿宋"/>
          <w:sz w:val="32"/>
          <w:szCs w:val="32"/>
          <w:highlight w:val="yellow"/>
        </w:rPr>
      </w:pPr>
    </w:p>
    <w:p w14:paraId="6B4D60AE">
      <w:pPr>
        <w:rPr>
          <w:rFonts w:hint="eastAsia" w:ascii="仿宋" w:hAnsi="仿宋" w:eastAsia="仿宋" w:cs="仿宋"/>
          <w:sz w:val="32"/>
          <w:szCs w:val="32"/>
          <w:highlight w:val="yellow"/>
        </w:rPr>
      </w:pPr>
      <w:r>
        <w:rPr>
          <w:rFonts w:hint="eastAsia" w:ascii="仿宋" w:hAnsi="仿宋" w:eastAsia="仿宋" w:cs="仿宋"/>
          <w:sz w:val="32"/>
          <w:szCs w:val="32"/>
          <w:highlight w:val="yellow"/>
        </w:rPr>
        <w:br w:type="page"/>
      </w:r>
    </w:p>
    <w:p w14:paraId="4EFE00ED">
      <w:pPr>
        <w:spacing w:before="57" w:after="22"/>
        <w:ind w:left="2626"/>
        <w:jc w:val="left"/>
        <w:rPr>
          <w:rFonts w:hint="eastAsia" w:ascii="仿宋_GB2312" w:hAnsi="仿宋_GB2312" w:eastAsia="仿宋_GB2312" w:cs="仿宋_GB2312"/>
          <w:b/>
          <w:color w:val="auto"/>
          <w:sz w:val="31"/>
        </w:rPr>
      </w:pPr>
      <w:r>
        <w:rPr>
          <w:rFonts w:hint="eastAsia" w:ascii="仿宋_GB2312" w:hAnsi="仿宋_GB2312" w:eastAsia="仿宋_GB2312" w:cs="仿宋_GB2312"/>
          <w:b/>
          <w:color w:val="auto"/>
          <w:sz w:val="31"/>
          <w:lang w:val="en-US" w:eastAsia="zh-CN"/>
        </w:rPr>
        <w:t>附件1</w:t>
      </w:r>
      <w:r>
        <w:rPr>
          <w:rFonts w:hint="eastAsia" w:ascii="仿宋_GB2312" w:hAnsi="仿宋_GB2312" w:eastAsia="仿宋_GB2312" w:cs="仿宋_GB2312"/>
          <w:b/>
          <w:color w:val="auto"/>
          <w:sz w:val="31"/>
        </w:rPr>
        <w:t xml:space="preserve">  评分标准</w:t>
      </w:r>
    </w:p>
    <w:tbl>
      <w:tblPr>
        <w:tblStyle w:val="8"/>
        <w:tblW w:w="91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696"/>
        <w:gridCol w:w="7165"/>
      </w:tblGrid>
      <w:tr w14:paraId="3A24C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240" w:type="dxa"/>
          </w:tcPr>
          <w:p w14:paraId="0520C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评审因素</w:t>
            </w:r>
          </w:p>
        </w:tc>
        <w:tc>
          <w:tcPr>
            <w:tcW w:w="7861" w:type="dxa"/>
            <w:gridSpan w:val="2"/>
          </w:tcPr>
          <w:p w14:paraId="37AA2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评分标准</w:t>
            </w:r>
          </w:p>
        </w:tc>
      </w:tr>
      <w:tr w14:paraId="2F43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240" w:type="dxa"/>
            <w:vAlign w:val="center"/>
          </w:tcPr>
          <w:p w14:paraId="4F46F2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符合性审查</w:t>
            </w:r>
          </w:p>
        </w:tc>
        <w:tc>
          <w:tcPr>
            <w:tcW w:w="7861" w:type="dxa"/>
            <w:gridSpan w:val="2"/>
            <w:vAlign w:val="center"/>
          </w:tcPr>
          <w:p w14:paraId="11A217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1.是否满足采购公告中的供应商资格要求；</w:t>
            </w:r>
          </w:p>
          <w:p w14:paraId="1FAF9A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2.投标报价是否超过采购金额。</w:t>
            </w:r>
          </w:p>
        </w:tc>
      </w:tr>
      <w:tr w14:paraId="407AE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9101" w:type="dxa"/>
            <w:gridSpan w:val="3"/>
            <w:vAlign w:val="center"/>
          </w:tcPr>
          <w:p w14:paraId="6E56B6CD">
            <w:pPr>
              <w:keepNext w:val="0"/>
              <w:keepLines w:val="0"/>
              <w:widowControl/>
              <w:suppressLineNumbers w:val="0"/>
              <w:jc w:val="center"/>
              <w:rPr>
                <w:rFonts w:hint="eastAsia" w:ascii="仿宋" w:hAnsi="仿宋" w:eastAsia="仿宋" w:cs="仿宋"/>
                <w:color w:val="auto"/>
                <w:sz w:val="24"/>
                <w:szCs w:val="24"/>
                <w:highlight w:val="none"/>
                <w:lang w:val="en-US" w:eastAsia="zh-CN"/>
              </w:rPr>
            </w:pPr>
            <w:r>
              <w:rPr>
                <w:rFonts w:ascii="仿宋" w:hAnsi="仿宋" w:eastAsia="仿宋" w:cs="仿宋"/>
                <w:color w:val="000000"/>
                <w:kern w:val="0"/>
                <w:sz w:val="24"/>
                <w:szCs w:val="24"/>
                <w:lang w:val="en-US" w:eastAsia="zh-CN" w:bidi="ar"/>
              </w:rPr>
              <w:t>符合性审查中凡有其中任意一项未通过的，按无效投标处理</w:t>
            </w:r>
          </w:p>
        </w:tc>
      </w:tr>
      <w:tr w14:paraId="4DD2C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1240" w:type="dxa"/>
            <w:vAlign w:val="center"/>
          </w:tcPr>
          <w:p w14:paraId="5E9CF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经营范围</w:t>
            </w:r>
          </w:p>
        </w:tc>
        <w:tc>
          <w:tcPr>
            <w:tcW w:w="696" w:type="dxa"/>
            <w:vAlign w:val="center"/>
          </w:tcPr>
          <w:p w14:paraId="58A496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165" w:type="dxa"/>
            <w:vAlign w:val="center"/>
          </w:tcPr>
          <w:p w14:paraId="507B73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提供的营业执照、事业单位法人证或资质证书中有关经营范围是否与采购内容相关。相关得</w:t>
            </w:r>
            <w:r>
              <w:rPr>
                <w:rFonts w:hint="default"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分，不相关得</w:t>
            </w:r>
            <w:r>
              <w:rPr>
                <w:rFonts w:hint="default"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分。</w:t>
            </w:r>
          </w:p>
        </w:tc>
      </w:tr>
      <w:tr w14:paraId="4347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jc w:val="center"/>
        </w:trPr>
        <w:tc>
          <w:tcPr>
            <w:tcW w:w="1240" w:type="dxa"/>
            <w:vAlign w:val="center"/>
          </w:tcPr>
          <w:p w14:paraId="2370FCB5">
            <w:pPr>
              <w:pStyle w:val="13"/>
              <w:spacing w:before="171"/>
              <w:jc w:val="center"/>
              <w:rPr>
                <w:rFonts w:hint="eastAsia" w:ascii="仿宋" w:hAnsi="仿宋" w:eastAsia="仿宋" w:cs="仿宋"/>
                <w:color w:val="auto"/>
                <w:sz w:val="24"/>
                <w:szCs w:val="24"/>
              </w:rPr>
            </w:pPr>
            <w:r>
              <w:rPr>
                <w:rFonts w:hint="eastAsia" w:cs="仿宋"/>
                <w:color w:val="auto"/>
                <w:sz w:val="24"/>
                <w:szCs w:val="24"/>
                <w:lang w:val="en-US" w:eastAsia="zh-CN"/>
              </w:rPr>
              <w:t>钻探</w:t>
            </w:r>
            <w:r>
              <w:rPr>
                <w:rFonts w:hint="eastAsia" w:ascii="仿宋" w:hAnsi="仿宋" w:eastAsia="仿宋" w:cs="仿宋"/>
                <w:color w:val="auto"/>
                <w:sz w:val="24"/>
                <w:szCs w:val="24"/>
              </w:rPr>
              <w:t>设备</w:t>
            </w:r>
          </w:p>
        </w:tc>
        <w:tc>
          <w:tcPr>
            <w:tcW w:w="696" w:type="dxa"/>
            <w:vAlign w:val="center"/>
          </w:tcPr>
          <w:p w14:paraId="2FBC0503">
            <w:pPr>
              <w:pStyle w:val="13"/>
              <w:jc w:val="center"/>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分</w:t>
            </w:r>
          </w:p>
        </w:tc>
        <w:tc>
          <w:tcPr>
            <w:tcW w:w="7165" w:type="dxa"/>
            <w:vAlign w:val="center"/>
          </w:tcPr>
          <w:p w14:paraId="0571EF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考察开展本项目工作所需的矿产和水文地质钻探、水文地质试验等设备是否齐全，性能及精度能否满足工作要求：</w:t>
            </w:r>
          </w:p>
          <w:p w14:paraId="7156496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1.提供钻机2台（套）或以上，得6分；</w:t>
            </w:r>
          </w:p>
          <w:p w14:paraId="7F21043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2.水泵设备2台（套）或以上，得3分；</w:t>
            </w:r>
          </w:p>
          <w:p w14:paraId="429DC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3.测斜仪器2台或以上，得3分；</w:t>
            </w:r>
          </w:p>
          <w:p w14:paraId="36F819A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4.钻杆1000米以上，得3分。</w:t>
            </w:r>
          </w:p>
          <w:p w14:paraId="2FBF0F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本项最高得15分。</w:t>
            </w:r>
          </w:p>
          <w:p w14:paraId="48DEDC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（提供设备购置发票或收据或购买合同复印件，不提供不得分）</w:t>
            </w:r>
          </w:p>
        </w:tc>
      </w:tr>
      <w:tr w14:paraId="1FE4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jc w:val="center"/>
        </w:trPr>
        <w:tc>
          <w:tcPr>
            <w:tcW w:w="1240" w:type="dxa"/>
            <w:vAlign w:val="center"/>
          </w:tcPr>
          <w:p w14:paraId="1D95709F">
            <w:pPr>
              <w:pStyle w:val="13"/>
              <w:spacing w:before="171"/>
              <w:jc w:val="center"/>
              <w:rPr>
                <w:rFonts w:hint="eastAsia" w:ascii="仿宋" w:hAnsi="仿宋" w:eastAsia="仿宋" w:cs="仿宋"/>
                <w:sz w:val="24"/>
                <w:szCs w:val="24"/>
              </w:rPr>
            </w:pPr>
            <w:r>
              <w:rPr>
                <w:rFonts w:hint="eastAsia" w:ascii="仿宋" w:hAnsi="仿宋" w:eastAsia="仿宋" w:cs="仿宋"/>
                <w:sz w:val="24"/>
                <w:szCs w:val="24"/>
              </w:rPr>
              <w:t>同类业绩</w:t>
            </w:r>
          </w:p>
        </w:tc>
        <w:tc>
          <w:tcPr>
            <w:tcW w:w="696" w:type="dxa"/>
            <w:vAlign w:val="center"/>
          </w:tcPr>
          <w:p w14:paraId="084D7204">
            <w:pPr>
              <w:pStyle w:val="13"/>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43B57F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自2021年1月1日以来（以合同签订时间为准）承担过同类项目业绩的（钻探工程施工业绩），</w:t>
            </w:r>
            <w:r>
              <w:rPr>
                <w:rFonts w:hint="eastAsia" w:ascii="仿宋" w:hAnsi="仿宋" w:eastAsia="仿宋" w:cs="仿宋"/>
                <w:b/>
                <w:bCs/>
                <w:sz w:val="24"/>
                <w:szCs w:val="24"/>
                <w:highlight w:val="none"/>
                <w:lang w:val="en-US" w:eastAsia="zh-CN"/>
              </w:rPr>
              <w:t>每提供一个业绩得5分，本项最高得20分。</w:t>
            </w:r>
          </w:p>
          <w:p w14:paraId="02DF13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（提供项目合同或含签订合同双方的名称、合同项目名称与双方落款盖章、签订日期等关键页的复印件，不提供不得分）</w:t>
            </w:r>
          </w:p>
        </w:tc>
      </w:tr>
      <w:tr w14:paraId="133E4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1240" w:type="dxa"/>
            <w:vAlign w:val="center"/>
          </w:tcPr>
          <w:p w14:paraId="589BBC32">
            <w:pPr>
              <w:pStyle w:val="13"/>
              <w:jc w:val="center"/>
              <w:rPr>
                <w:rFonts w:hint="eastAsia" w:ascii="仿宋" w:hAnsi="仿宋" w:eastAsia="仿宋" w:cs="仿宋"/>
                <w:sz w:val="24"/>
                <w:szCs w:val="24"/>
              </w:rPr>
            </w:pPr>
            <w:r>
              <w:rPr>
                <w:rFonts w:hint="eastAsia" w:ascii="仿宋" w:hAnsi="仿宋" w:eastAsia="仿宋" w:cs="仿宋"/>
                <w:sz w:val="24"/>
                <w:szCs w:val="24"/>
              </w:rPr>
              <w:t>进度安排</w:t>
            </w:r>
          </w:p>
        </w:tc>
        <w:tc>
          <w:tcPr>
            <w:tcW w:w="696" w:type="dxa"/>
            <w:vAlign w:val="center"/>
          </w:tcPr>
          <w:p w14:paraId="50AF9845">
            <w:pPr>
              <w:pStyle w:val="13"/>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18DB14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提供的时间计划安排详细、可行性高，得</w:t>
            </w:r>
            <w:r>
              <w:rPr>
                <w:rFonts w:hint="eastAsia" w:ascii="仿宋" w:hAnsi="仿宋" w:eastAsia="仿宋" w:cs="仿宋"/>
                <w:b/>
                <w:bCs/>
                <w:sz w:val="24"/>
                <w:szCs w:val="24"/>
                <w:highlight w:val="none"/>
                <w:lang w:val="en-US" w:eastAsia="zh-CN"/>
              </w:rPr>
              <w:t>16-20分</w:t>
            </w:r>
            <w:r>
              <w:rPr>
                <w:rFonts w:hint="eastAsia" w:ascii="仿宋" w:hAnsi="仿宋" w:eastAsia="仿宋" w:cs="仿宋"/>
                <w:sz w:val="24"/>
                <w:szCs w:val="24"/>
                <w:highlight w:val="none"/>
                <w:lang w:val="en-US" w:eastAsia="zh-CN"/>
              </w:rPr>
              <w:t>；</w:t>
            </w:r>
          </w:p>
          <w:p w14:paraId="772A98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提供的时间计划安排较详细、可行性较高，得</w:t>
            </w:r>
            <w:r>
              <w:rPr>
                <w:rFonts w:hint="eastAsia" w:ascii="仿宋" w:hAnsi="仿宋" w:eastAsia="仿宋" w:cs="仿宋"/>
                <w:b/>
                <w:bCs/>
                <w:sz w:val="24"/>
                <w:szCs w:val="24"/>
                <w:highlight w:val="none"/>
                <w:lang w:val="en-US" w:eastAsia="zh-CN"/>
              </w:rPr>
              <w:t>11-15分</w:t>
            </w:r>
            <w:r>
              <w:rPr>
                <w:rFonts w:hint="eastAsia" w:ascii="仿宋" w:hAnsi="仿宋" w:eastAsia="仿宋" w:cs="仿宋"/>
                <w:sz w:val="24"/>
                <w:szCs w:val="24"/>
                <w:highlight w:val="none"/>
                <w:lang w:val="en-US" w:eastAsia="zh-CN"/>
              </w:rPr>
              <w:t>；</w:t>
            </w:r>
          </w:p>
          <w:p w14:paraId="25EAE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提供的时间计划安排不够详细、可行性较低，得</w:t>
            </w:r>
            <w:r>
              <w:rPr>
                <w:rFonts w:hint="eastAsia" w:ascii="仿宋" w:hAnsi="仿宋" w:eastAsia="仿宋" w:cs="仿宋"/>
                <w:b/>
                <w:bCs/>
                <w:sz w:val="24"/>
                <w:szCs w:val="24"/>
                <w:highlight w:val="none"/>
                <w:lang w:val="en-US" w:eastAsia="zh-CN"/>
              </w:rPr>
              <w:t>0-10分</w:t>
            </w:r>
            <w:r>
              <w:rPr>
                <w:rFonts w:hint="eastAsia" w:ascii="仿宋" w:hAnsi="仿宋" w:eastAsia="仿宋" w:cs="仿宋"/>
                <w:sz w:val="24"/>
                <w:szCs w:val="24"/>
                <w:highlight w:val="none"/>
                <w:lang w:val="en-US" w:eastAsia="zh-CN"/>
              </w:rPr>
              <w:t>。</w:t>
            </w:r>
          </w:p>
        </w:tc>
      </w:tr>
      <w:tr w14:paraId="4F8B6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jc w:val="center"/>
        </w:trPr>
        <w:tc>
          <w:tcPr>
            <w:tcW w:w="1240" w:type="dxa"/>
            <w:vAlign w:val="center"/>
          </w:tcPr>
          <w:p w14:paraId="005CD599">
            <w:pPr>
              <w:pStyle w:val="13"/>
              <w:jc w:val="center"/>
              <w:rPr>
                <w:rFonts w:hint="eastAsia" w:ascii="仿宋" w:hAnsi="仿宋" w:eastAsia="仿宋" w:cs="仿宋"/>
                <w:sz w:val="24"/>
                <w:szCs w:val="24"/>
              </w:rPr>
            </w:pPr>
            <w:r>
              <w:rPr>
                <w:rFonts w:hint="eastAsia" w:ascii="仿宋" w:hAnsi="仿宋" w:eastAsia="仿宋" w:cs="仿宋"/>
                <w:sz w:val="24"/>
                <w:szCs w:val="24"/>
              </w:rPr>
              <w:t>质量保障</w:t>
            </w:r>
          </w:p>
        </w:tc>
        <w:tc>
          <w:tcPr>
            <w:tcW w:w="696" w:type="dxa"/>
            <w:vAlign w:val="center"/>
          </w:tcPr>
          <w:p w14:paraId="6054C954">
            <w:pPr>
              <w:pStyle w:val="13"/>
              <w:spacing w:before="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7165" w:type="dxa"/>
            <w:vAlign w:val="center"/>
          </w:tcPr>
          <w:p w14:paraId="2A41D8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提供的质量保证和质量控制措施详细、可行性高，得</w:t>
            </w:r>
            <w:r>
              <w:rPr>
                <w:rFonts w:hint="eastAsia" w:ascii="仿宋" w:hAnsi="仿宋" w:eastAsia="仿宋" w:cs="仿宋"/>
                <w:b/>
                <w:bCs/>
                <w:sz w:val="24"/>
                <w:szCs w:val="24"/>
                <w:highlight w:val="none"/>
                <w:lang w:val="en-US" w:eastAsia="zh-CN"/>
              </w:rPr>
              <w:t>11-15分</w:t>
            </w:r>
            <w:r>
              <w:rPr>
                <w:rFonts w:hint="eastAsia" w:ascii="仿宋" w:hAnsi="仿宋" w:eastAsia="仿宋" w:cs="仿宋"/>
                <w:sz w:val="24"/>
                <w:szCs w:val="24"/>
                <w:highlight w:val="none"/>
                <w:lang w:val="en-US" w:eastAsia="zh-CN"/>
              </w:rPr>
              <w:t>；</w:t>
            </w:r>
          </w:p>
          <w:p w14:paraId="7A1990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提供的质量保证和质量控制措施较详细、可行性较高，得</w:t>
            </w:r>
            <w:r>
              <w:rPr>
                <w:rFonts w:hint="eastAsia" w:ascii="仿宋" w:hAnsi="仿宋" w:eastAsia="仿宋" w:cs="仿宋"/>
                <w:b/>
                <w:bCs/>
                <w:sz w:val="24"/>
                <w:szCs w:val="24"/>
                <w:highlight w:val="none"/>
                <w:lang w:val="en-US" w:eastAsia="zh-CN"/>
              </w:rPr>
              <w:t>6-10分</w:t>
            </w:r>
            <w:r>
              <w:rPr>
                <w:rFonts w:hint="eastAsia" w:ascii="仿宋" w:hAnsi="仿宋" w:eastAsia="仿宋" w:cs="仿宋"/>
                <w:sz w:val="24"/>
                <w:szCs w:val="24"/>
                <w:highlight w:val="none"/>
                <w:lang w:val="en-US" w:eastAsia="zh-CN"/>
              </w:rPr>
              <w:t>；</w:t>
            </w:r>
          </w:p>
          <w:p w14:paraId="357147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提供的质量保证和质量控制措施不够详细、可行性较低，得</w:t>
            </w:r>
            <w:r>
              <w:rPr>
                <w:rFonts w:hint="eastAsia" w:ascii="仿宋" w:hAnsi="仿宋" w:eastAsia="仿宋" w:cs="仿宋"/>
                <w:b/>
                <w:bCs/>
                <w:sz w:val="24"/>
                <w:szCs w:val="24"/>
                <w:highlight w:val="none"/>
                <w:lang w:val="en-US" w:eastAsia="zh-CN"/>
              </w:rPr>
              <w:t>0-5分</w:t>
            </w:r>
            <w:r>
              <w:rPr>
                <w:rFonts w:hint="eastAsia" w:ascii="仿宋" w:hAnsi="仿宋" w:eastAsia="仿宋" w:cs="仿宋"/>
                <w:sz w:val="24"/>
                <w:szCs w:val="24"/>
                <w:highlight w:val="none"/>
                <w:lang w:val="en-US" w:eastAsia="zh-CN"/>
              </w:rPr>
              <w:t>。</w:t>
            </w:r>
          </w:p>
        </w:tc>
      </w:tr>
      <w:tr w14:paraId="7B620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jc w:val="center"/>
        </w:trPr>
        <w:tc>
          <w:tcPr>
            <w:tcW w:w="1240" w:type="dxa"/>
            <w:vAlign w:val="center"/>
          </w:tcPr>
          <w:p w14:paraId="6D18CD26">
            <w:pPr>
              <w:pStyle w:val="13"/>
              <w:spacing w:before="1"/>
              <w:jc w:val="center"/>
              <w:rPr>
                <w:rFonts w:hint="eastAsia" w:ascii="仿宋" w:hAnsi="仿宋" w:eastAsia="仿宋" w:cs="仿宋"/>
                <w:sz w:val="24"/>
                <w:szCs w:val="24"/>
              </w:rPr>
            </w:pPr>
            <w:r>
              <w:rPr>
                <w:rFonts w:hint="eastAsia" w:cs="仿宋"/>
                <w:sz w:val="24"/>
                <w:szCs w:val="24"/>
                <w:lang w:val="en-US" w:eastAsia="zh-CN"/>
              </w:rPr>
              <w:t>投标</w:t>
            </w:r>
            <w:r>
              <w:rPr>
                <w:rFonts w:hint="eastAsia" w:ascii="仿宋" w:hAnsi="仿宋" w:eastAsia="仿宋" w:cs="仿宋"/>
                <w:sz w:val="24"/>
                <w:szCs w:val="24"/>
              </w:rPr>
              <w:t>报价</w:t>
            </w:r>
          </w:p>
        </w:tc>
        <w:tc>
          <w:tcPr>
            <w:tcW w:w="696" w:type="dxa"/>
            <w:vAlign w:val="center"/>
          </w:tcPr>
          <w:p w14:paraId="09DB5B44">
            <w:pPr>
              <w:pStyle w:val="13"/>
              <w:spacing w:before="226"/>
              <w:jc w:val="center"/>
              <w:rPr>
                <w:rFonts w:hint="eastAsia" w:ascii="仿宋" w:hAnsi="仿宋" w:eastAsia="仿宋" w:cs="仿宋"/>
                <w:sz w:val="24"/>
                <w:szCs w:val="24"/>
              </w:rPr>
            </w:pPr>
            <w:r>
              <w:rPr>
                <w:rFonts w:hint="eastAsia" w:ascii="仿宋" w:hAnsi="仿宋" w:eastAsia="仿宋" w:cs="仿宋"/>
                <w:sz w:val="24"/>
                <w:szCs w:val="24"/>
              </w:rPr>
              <w:t>20分</w:t>
            </w:r>
          </w:p>
        </w:tc>
        <w:tc>
          <w:tcPr>
            <w:tcW w:w="7165" w:type="dxa"/>
            <w:vAlign w:val="center"/>
          </w:tcPr>
          <w:p w14:paraId="010C553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分应当采用低价优先法计算，即满足询价文件要求且投标价格最低的报价为评标基准价，其价格分为满分。其他报价人的价格分统一按照下列公式计算：投标报价得分=(评标基准价／投标报价)×分值。(计算结果保留两位小数)</w:t>
            </w:r>
          </w:p>
        </w:tc>
      </w:tr>
    </w:tbl>
    <w:p w14:paraId="1C9CE896">
      <w:pPr>
        <w:rPr>
          <w:rFonts w:hint="eastAsia" w:ascii="仿宋" w:hAnsi="仿宋" w:eastAsia="仿宋" w:cs="仿宋"/>
          <w:sz w:val="32"/>
          <w:szCs w:val="32"/>
          <w:highlight w:val="yellow"/>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F72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CF2D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BCF2D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MTAzOWJjNTliMjQyNjY4ZWVhM2FkYWUxZWM4ZWIifQ=="/>
  </w:docVars>
  <w:rsids>
    <w:rsidRoot w:val="48DF0F45"/>
    <w:rsid w:val="000D5D62"/>
    <w:rsid w:val="00195D00"/>
    <w:rsid w:val="00230153"/>
    <w:rsid w:val="002312C0"/>
    <w:rsid w:val="00256074"/>
    <w:rsid w:val="002D6265"/>
    <w:rsid w:val="00377642"/>
    <w:rsid w:val="004712E8"/>
    <w:rsid w:val="00497457"/>
    <w:rsid w:val="006239AB"/>
    <w:rsid w:val="00875C2C"/>
    <w:rsid w:val="00A17F9D"/>
    <w:rsid w:val="00C1234F"/>
    <w:rsid w:val="00C654E0"/>
    <w:rsid w:val="00C95B65"/>
    <w:rsid w:val="00D3074A"/>
    <w:rsid w:val="00FA13E3"/>
    <w:rsid w:val="00FA6A70"/>
    <w:rsid w:val="0118254D"/>
    <w:rsid w:val="03580904"/>
    <w:rsid w:val="04583A5F"/>
    <w:rsid w:val="08DC7273"/>
    <w:rsid w:val="10E72733"/>
    <w:rsid w:val="11CC167D"/>
    <w:rsid w:val="11CE4D5C"/>
    <w:rsid w:val="13E72709"/>
    <w:rsid w:val="14A9472C"/>
    <w:rsid w:val="14EA7934"/>
    <w:rsid w:val="15101062"/>
    <w:rsid w:val="152A6E99"/>
    <w:rsid w:val="183850C4"/>
    <w:rsid w:val="18707947"/>
    <w:rsid w:val="188B4CDC"/>
    <w:rsid w:val="18A4506D"/>
    <w:rsid w:val="1A622AE9"/>
    <w:rsid w:val="1A70129E"/>
    <w:rsid w:val="1ADF05DE"/>
    <w:rsid w:val="1CA353E1"/>
    <w:rsid w:val="1D6848BB"/>
    <w:rsid w:val="1DA67191"/>
    <w:rsid w:val="20E56222"/>
    <w:rsid w:val="20EE50D7"/>
    <w:rsid w:val="22755D24"/>
    <w:rsid w:val="25130550"/>
    <w:rsid w:val="25FA0F77"/>
    <w:rsid w:val="295D22E9"/>
    <w:rsid w:val="2A1547C6"/>
    <w:rsid w:val="2B602C50"/>
    <w:rsid w:val="2C00510D"/>
    <w:rsid w:val="2EE47B19"/>
    <w:rsid w:val="2EFC51FA"/>
    <w:rsid w:val="301849E6"/>
    <w:rsid w:val="32B955B5"/>
    <w:rsid w:val="33BA52ED"/>
    <w:rsid w:val="34C8655C"/>
    <w:rsid w:val="358B5C48"/>
    <w:rsid w:val="370B658B"/>
    <w:rsid w:val="3732091F"/>
    <w:rsid w:val="37F24468"/>
    <w:rsid w:val="3BFC4F90"/>
    <w:rsid w:val="3F0829D1"/>
    <w:rsid w:val="40A67141"/>
    <w:rsid w:val="42C80854"/>
    <w:rsid w:val="43FE2FD4"/>
    <w:rsid w:val="45A007E6"/>
    <w:rsid w:val="48A75090"/>
    <w:rsid w:val="48DF0F45"/>
    <w:rsid w:val="4A2F4488"/>
    <w:rsid w:val="4A5D5E7B"/>
    <w:rsid w:val="4AD131F0"/>
    <w:rsid w:val="4DF162BE"/>
    <w:rsid w:val="4E13108B"/>
    <w:rsid w:val="4FE47521"/>
    <w:rsid w:val="5169581A"/>
    <w:rsid w:val="52B701EF"/>
    <w:rsid w:val="55DD5306"/>
    <w:rsid w:val="56693F8C"/>
    <w:rsid w:val="583E14A0"/>
    <w:rsid w:val="5A5D7DFB"/>
    <w:rsid w:val="5B642216"/>
    <w:rsid w:val="5D610166"/>
    <w:rsid w:val="62464A53"/>
    <w:rsid w:val="6492262F"/>
    <w:rsid w:val="64BF2082"/>
    <w:rsid w:val="64F87783"/>
    <w:rsid w:val="655F2BD6"/>
    <w:rsid w:val="676F6ABA"/>
    <w:rsid w:val="67C31C41"/>
    <w:rsid w:val="6C240F7A"/>
    <w:rsid w:val="6C557385"/>
    <w:rsid w:val="701C5362"/>
    <w:rsid w:val="70411A9A"/>
    <w:rsid w:val="71073C68"/>
    <w:rsid w:val="713F0604"/>
    <w:rsid w:val="726C3C18"/>
    <w:rsid w:val="72721FAC"/>
    <w:rsid w:val="734F4D74"/>
    <w:rsid w:val="748044F1"/>
    <w:rsid w:val="74BC3C86"/>
    <w:rsid w:val="762A3631"/>
    <w:rsid w:val="76D87530"/>
    <w:rsid w:val="77642A68"/>
    <w:rsid w:val="79525637"/>
    <w:rsid w:val="7A886105"/>
    <w:rsid w:val="7EF85CE2"/>
    <w:rsid w:val="7F657375"/>
    <w:rsid w:val="7FC8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pacing w:before="360" w:after="120" w:line="360" w:lineRule="auto"/>
      <w:ind w:firstLine="567"/>
      <w:outlineLvl w:val="0"/>
    </w:pPr>
    <w:rPr>
      <w:rFonts w:ascii="Times New Roman"/>
      <w:b/>
      <w:kern w:val="44"/>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spacing w:after="0"/>
      <w:ind w:firstLine="420"/>
      <w:jc w:val="both"/>
    </w:pPr>
    <w:rPr>
      <w:rFonts w:ascii="Times New Roman" w:hAnsi="Times New Roman" w:eastAsia="宋体" w:cs="Times New Roman"/>
      <w:kern w:val="2"/>
      <w:sz w:val="21"/>
      <w:lang w:val="en-US" w:eastAsia="zh-CN" w:bidi="ar-SA"/>
    </w:rPr>
  </w:style>
  <w:style w:type="paragraph" w:styleId="4">
    <w:name w:val="toa heading"/>
    <w:basedOn w:val="1"/>
    <w:next w:val="1"/>
    <w:unhideWhenUsed/>
    <w:qFormat/>
    <w:uiPriority w:val="0"/>
    <w:pPr>
      <w:autoSpaceDE w:val="0"/>
      <w:autoSpaceDN w:val="0"/>
      <w:adjustRightInd w:val="0"/>
      <w:spacing w:before="120" w:beforeLines="0" w:after="60" w:afterLines="0" w:line="360" w:lineRule="auto"/>
      <w:ind w:right="-425"/>
      <w:jc w:val="left"/>
    </w:pPr>
    <w:rPr>
      <w:rFonts w:hint="default" w:ascii="Arial" w:hAnsi="Arial"/>
      <w:color w:val="000000"/>
      <w:sz w:val="24"/>
      <w:szCs w:val="24"/>
    </w:rPr>
  </w:style>
  <w:style w:type="paragraph" w:styleId="5">
    <w:name w:val="Body Text"/>
    <w:basedOn w:val="1"/>
    <w:qFormat/>
    <w:uiPriority w:val="0"/>
    <w:pPr>
      <w:spacing w:after="120"/>
    </w:pPr>
    <w:rPr>
      <w:rFonts w:ascii="Times New Roman"/>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rFonts w:asciiTheme="minorHAnsi" w:hAnsiTheme="minorHAnsi" w:eastAsiaTheme="minorEastAsia" w:cstheme="minorBidi"/>
      <w:kern w:val="2"/>
      <w:sz w:val="18"/>
      <w:szCs w:val="1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 w:type="paragraph" w:customStyle="1" w:styleId="13">
    <w:name w:val="Table Paragraph"/>
    <w:basedOn w:val="1"/>
    <w:qFormat/>
    <w:uiPriority w:val="1"/>
    <w:rPr>
      <w:rFonts w:ascii="仿宋" w:hAnsi="仿宋" w:eastAsia="仿宋" w:cs="仿宋"/>
    </w:rPr>
  </w:style>
  <w:style w:type="character" w:customStyle="1" w:styleId="14">
    <w:name w:val="font41"/>
    <w:basedOn w:val="10"/>
    <w:qFormat/>
    <w:uiPriority w:val="0"/>
    <w:rPr>
      <w:rFonts w:hint="eastAsia" w:ascii="宋体" w:hAnsi="宋体" w:eastAsia="宋体" w:cs="宋体"/>
      <w:color w:val="000000"/>
      <w:sz w:val="20"/>
      <w:szCs w:val="20"/>
      <w:u w:val="none"/>
      <w:vertAlign w:val="subscript"/>
    </w:rPr>
  </w:style>
  <w:style w:type="character" w:customStyle="1" w:styleId="15">
    <w:name w:val="font01"/>
    <w:basedOn w:val="10"/>
    <w:qFormat/>
    <w:uiPriority w:val="0"/>
    <w:rPr>
      <w:rFonts w:hint="eastAsia" w:ascii="宋体" w:hAnsi="宋体" w:eastAsia="宋体" w:cs="宋体"/>
      <w:color w:val="000000"/>
      <w:sz w:val="20"/>
      <w:szCs w:val="20"/>
      <w:u w:val="none"/>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3179</Words>
  <Characters>3563</Characters>
  <Lines>15</Lines>
  <Paragraphs>4</Paragraphs>
  <TotalTime>10</TotalTime>
  <ScaleCrop>false</ScaleCrop>
  <LinksUpToDate>false</LinksUpToDate>
  <CharactersWithSpaces>3632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2024-11-18T15:30:00Z</dcterms:created>
  <dc:creator>倩倩。</dc:creator>
  <cp:lastModifiedBy>金戈铁马</cp:lastModifiedBy>
  <cp:lastPrinted>2023-04-23T02:05:00Z</cp:lastPrinted>
  <dcterms:modified xsi:type="dcterms:W3CDTF">2024-12-26T02:31:28Z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684D89EF7EFC418D8509A50BC5C78825_13</vt:lpwstr>
  </property>
</Properties>
</file>