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B3617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韶关市曲江区船肚-白面石钼多金属矿勘探项目岩矿测试分析技术服务询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比采购</w:t>
      </w:r>
      <w:r>
        <w:rPr>
          <w:rFonts w:hint="eastAsia" w:ascii="方正小标宋简体" w:eastAsia="方正小标宋简体"/>
          <w:b/>
          <w:sz w:val="32"/>
          <w:szCs w:val="32"/>
        </w:rPr>
        <w:t>结果公示</w:t>
      </w:r>
    </w:p>
    <w:p w14:paraId="08018B6B">
      <w:pPr>
        <w:pStyle w:val="5"/>
        <w:shd w:val="clear" w:color="auto" w:fill="FFFFFF"/>
        <w:spacing w:before="101" w:beforeAutospacing="0" w:after="101" w:afterAutospacing="0" w:line="520" w:lineRule="exact"/>
        <w:ind w:firstLine="643" w:firstLineChars="200"/>
        <w:jc w:val="both"/>
        <w:rPr>
          <w:rFonts w:ascii="仿宋_GB2312" w:eastAsia="仿宋_GB2312" w:hAnsiTheme="minorHAnsi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</w:rPr>
        <w:t>一、询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/>
        </w:rPr>
        <w:t>比采购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</w:rPr>
        <w:t>项目</w:t>
      </w:r>
    </w:p>
    <w:p w14:paraId="04CB97D1">
      <w:pPr>
        <w:pStyle w:val="5"/>
        <w:shd w:val="clear" w:color="auto" w:fill="FFFFFF"/>
        <w:spacing w:before="101" w:beforeAutospacing="0" w:after="101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韶关市曲江区船肚-白面石钼多金属矿勘探项目岩矿测试分析技术服务</w:t>
      </w:r>
    </w:p>
    <w:p w14:paraId="07505715">
      <w:pPr>
        <w:pStyle w:val="5"/>
        <w:shd w:val="clear" w:color="auto" w:fill="FFFFFF"/>
        <w:spacing w:before="101" w:beforeAutospacing="0" w:after="101" w:afterAutospacing="0" w:line="520" w:lineRule="exact"/>
        <w:ind w:firstLine="643" w:firstLineChars="200"/>
        <w:jc w:val="both"/>
        <w:rPr>
          <w:rFonts w:ascii="仿宋_GB2312" w:eastAsia="仿宋_GB2312" w:hAnsiTheme="minorHAnsi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</w:rPr>
        <w:t>二、询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/>
        </w:rPr>
        <w:t>比采购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</w:rPr>
        <w:t>情况</w:t>
      </w:r>
    </w:p>
    <w:p w14:paraId="2A0C95B0">
      <w:pPr>
        <w:pStyle w:val="5"/>
        <w:shd w:val="clear" w:color="auto" w:fill="FFFFFF"/>
        <w:spacing w:before="101" w:beforeAutospacing="0" w:after="101" w:afterAutospacing="0" w:line="520" w:lineRule="exact"/>
        <w:ind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日，院办公室组织评标小组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韶关市曲江区船肚-白面石钼多金属矿勘探项目岩矿测试分析技术服务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XM2024-CS00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进行评标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综合评分法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评标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原则，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评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标小组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综合评审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后确定中标单位。</w:t>
      </w:r>
    </w:p>
    <w:p w14:paraId="7A6B9870">
      <w:pPr>
        <w:pStyle w:val="5"/>
        <w:shd w:val="clear" w:color="auto" w:fill="FFFFFF"/>
        <w:spacing w:before="101" w:beforeAutospacing="0" w:after="101" w:afterAutospacing="0" w:line="520" w:lineRule="exact"/>
        <w:ind w:firstLine="643" w:firstLineChars="200"/>
        <w:jc w:val="both"/>
        <w:rPr>
          <w:rFonts w:ascii="仿宋_GB2312" w:eastAsia="仿宋_GB2312" w:hAnsiTheme="minorHAnsi" w:cstheme="minorBidi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</w:rPr>
        <w:t>三、询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/>
        </w:rPr>
        <w:t>比采购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</w:rPr>
        <w:t>结果</w:t>
      </w:r>
    </w:p>
    <w:p w14:paraId="33DB728C">
      <w:pPr>
        <w:widowControl/>
        <w:shd w:val="clear" w:color="auto" w:fill="FFFFFF"/>
        <w:spacing w:line="520" w:lineRule="exact"/>
        <w:ind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color w:val="auto"/>
          <w:sz w:val="32"/>
          <w:szCs w:val="32"/>
        </w:rPr>
        <w:t>中标单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位：江西省钨与稀土产品质量监督检验中心（江西省钨与稀土研究院）</w:t>
      </w:r>
    </w:p>
    <w:p w14:paraId="1EBA6A4F">
      <w:pPr>
        <w:widowControl/>
        <w:shd w:val="clear" w:color="auto" w:fill="FFFFFF"/>
        <w:spacing w:line="520" w:lineRule="exact"/>
        <w:ind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项目报价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  <w:bookmarkStart w:id="0" w:name="_GoBack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782420.00</w:t>
      </w:r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元</w:t>
      </w:r>
    </w:p>
    <w:p w14:paraId="73FDFADA">
      <w:pPr>
        <w:pStyle w:val="5"/>
        <w:shd w:val="clear" w:color="auto" w:fill="FFFFFF"/>
        <w:spacing w:before="101" w:beforeAutospacing="0" w:after="101" w:afterAutospacing="0" w:line="520" w:lineRule="exact"/>
        <w:ind w:firstLine="643" w:firstLineChars="20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</w:rPr>
        <w:t>四、中标公示日期</w:t>
      </w:r>
    </w:p>
    <w:p w14:paraId="3BA9145A">
      <w:pPr>
        <w:widowControl/>
        <w:shd w:val="clear" w:color="auto" w:fill="FFFFFF"/>
        <w:spacing w:line="520" w:lineRule="exact"/>
        <w:ind w:firstLine="640"/>
        <w:jc w:val="left"/>
        <w:rPr>
          <w:rFonts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公示时间：2024年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日至2024年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 w14:paraId="4EFBA3EA">
      <w:pPr>
        <w:widowControl/>
        <w:shd w:val="clear" w:color="auto" w:fill="FFFFFF"/>
        <w:spacing w:line="520" w:lineRule="exact"/>
        <w:ind w:firstLine="64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现将中标结果予以公示，如有异议，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以书面形式向本单位提出质疑，逾期不予受理。</w:t>
      </w:r>
    </w:p>
    <w:p w14:paraId="3C9A38BD">
      <w:pPr>
        <w:widowControl/>
        <w:shd w:val="clear" w:color="auto" w:fill="FFFFFF"/>
        <w:spacing w:line="520" w:lineRule="exact"/>
        <w:ind w:firstLine="640"/>
        <w:jc w:val="left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颜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先生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联系电话：020-87312082</w:t>
      </w:r>
    </w:p>
    <w:p w14:paraId="0DC62277">
      <w:pPr>
        <w:pStyle w:val="5"/>
        <w:shd w:val="clear" w:color="auto" w:fill="FFFFFF"/>
        <w:spacing w:before="0" w:beforeAutospacing="0" w:after="120" w:afterAutospacing="0"/>
        <w:jc w:val="righ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14:paraId="0F993D6B">
      <w:pPr>
        <w:pStyle w:val="5"/>
        <w:shd w:val="clear" w:color="auto" w:fill="FFFFFF"/>
        <w:spacing w:before="0" w:beforeAutospacing="0" w:after="120" w:afterAutospacing="0" w:line="560" w:lineRule="exact"/>
        <w:jc w:val="right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广东省有色地质勘查院</w:t>
      </w:r>
    </w:p>
    <w:p w14:paraId="5CF298E4">
      <w:pPr>
        <w:pStyle w:val="5"/>
        <w:shd w:val="clear" w:color="auto" w:fill="FFFFFF"/>
        <w:spacing w:before="0" w:beforeAutospacing="0" w:after="120" w:afterAutospacing="0" w:line="560" w:lineRule="exact"/>
        <w:jc w:val="right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2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2I2ZDljNGFiN2NiOGJjNGJmNzVmNDU3ZmUwMWEifQ=="/>
  </w:docVars>
  <w:rsids>
    <w:rsidRoot w:val="00CF304D"/>
    <w:rsid w:val="000064E2"/>
    <w:rsid w:val="00102AC0"/>
    <w:rsid w:val="0015598F"/>
    <w:rsid w:val="00171AF7"/>
    <w:rsid w:val="00200FB1"/>
    <w:rsid w:val="00215626"/>
    <w:rsid w:val="002B58B8"/>
    <w:rsid w:val="003C081E"/>
    <w:rsid w:val="003E536D"/>
    <w:rsid w:val="00601A57"/>
    <w:rsid w:val="00607594"/>
    <w:rsid w:val="0067060B"/>
    <w:rsid w:val="008275C2"/>
    <w:rsid w:val="008813B3"/>
    <w:rsid w:val="00896B6E"/>
    <w:rsid w:val="008B174C"/>
    <w:rsid w:val="00937E2C"/>
    <w:rsid w:val="00AA4D97"/>
    <w:rsid w:val="00AB7716"/>
    <w:rsid w:val="00AC3915"/>
    <w:rsid w:val="00AD2036"/>
    <w:rsid w:val="00B07DDC"/>
    <w:rsid w:val="00BC2CE9"/>
    <w:rsid w:val="00CF304D"/>
    <w:rsid w:val="00D63791"/>
    <w:rsid w:val="00D846FB"/>
    <w:rsid w:val="00D87691"/>
    <w:rsid w:val="00DA0A5A"/>
    <w:rsid w:val="00DA5818"/>
    <w:rsid w:val="00E4133A"/>
    <w:rsid w:val="00F10D6E"/>
    <w:rsid w:val="00F31EE3"/>
    <w:rsid w:val="00F73C04"/>
    <w:rsid w:val="08E97722"/>
    <w:rsid w:val="08F55428"/>
    <w:rsid w:val="0A2C7F3A"/>
    <w:rsid w:val="10D54105"/>
    <w:rsid w:val="16F41C37"/>
    <w:rsid w:val="1A570993"/>
    <w:rsid w:val="25646D75"/>
    <w:rsid w:val="25B85CB3"/>
    <w:rsid w:val="29D004E9"/>
    <w:rsid w:val="2AE01276"/>
    <w:rsid w:val="2C1D2F8D"/>
    <w:rsid w:val="2ECC28A8"/>
    <w:rsid w:val="30413612"/>
    <w:rsid w:val="31C111EA"/>
    <w:rsid w:val="31E63BA8"/>
    <w:rsid w:val="37C263A8"/>
    <w:rsid w:val="39AD0A7A"/>
    <w:rsid w:val="39DD3AE3"/>
    <w:rsid w:val="3B6224F2"/>
    <w:rsid w:val="3C3C44F0"/>
    <w:rsid w:val="3EBB5510"/>
    <w:rsid w:val="4A10421A"/>
    <w:rsid w:val="4BEB208F"/>
    <w:rsid w:val="4D8B21E2"/>
    <w:rsid w:val="4DDB25C1"/>
    <w:rsid w:val="4F3E303D"/>
    <w:rsid w:val="4F532425"/>
    <w:rsid w:val="51C63023"/>
    <w:rsid w:val="52C05290"/>
    <w:rsid w:val="5854176F"/>
    <w:rsid w:val="5BF1724E"/>
    <w:rsid w:val="5FC059D0"/>
    <w:rsid w:val="688B3B0B"/>
    <w:rsid w:val="6E586A08"/>
    <w:rsid w:val="79EC0304"/>
    <w:rsid w:val="7EA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306</Words>
  <Characters>356</Characters>
  <Lines>2</Lines>
  <Paragraphs>1</Paragraphs>
  <TotalTime>1</TotalTime>
  <ScaleCrop>false</ScaleCrop>
  <LinksUpToDate>false</LinksUpToDate>
  <CharactersWithSpaces>365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2022-09-22T07:21:00Z</dcterms:created>
  <dc:creator>win7</dc:creator>
  <cp:lastModifiedBy>金戈铁马</cp:lastModifiedBy>
  <dcterms:modified xsi:type="dcterms:W3CDTF">2024-11-29T08:29:06Z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604336D765E241AB81257C0485E6A10B_13</vt:lpwstr>
  </property>
</Properties>
</file>