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8" w:rightChars="104" w:firstLine="0"/>
        <w:jc w:val="center"/>
        <w:rPr>
          <w:rFonts w:hint="eastAsia" w:ascii="微软雅黑" w:hAnsi="微软雅黑" w:eastAsia="微软雅黑" w:cs="微软雅黑"/>
          <w:b w:val="0"/>
          <w:bCs w:val="0"/>
          <w:i w:val="0"/>
          <w:iCs w:val="0"/>
          <w:caps w:val="0"/>
          <w:color w:val="auto"/>
          <w:spacing w:val="0"/>
          <w:sz w:val="27"/>
          <w:szCs w:val="27"/>
          <w:bdr w:val="none" w:color="auto" w:sz="0" w:space="0"/>
        </w:rPr>
      </w:pPr>
      <w:r>
        <w:rPr>
          <w:rFonts w:hint="eastAsia" w:ascii="微软雅黑" w:hAnsi="微软雅黑" w:eastAsia="微软雅黑" w:cs="微软雅黑"/>
          <w:b w:val="0"/>
          <w:bCs w:val="0"/>
          <w:i w:val="0"/>
          <w:iCs w:val="0"/>
          <w:caps w:val="0"/>
          <w:color w:val="auto"/>
          <w:spacing w:val="0"/>
          <w:sz w:val="27"/>
          <w:szCs w:val="27"/>
          <w:bdr w:val="none" w:color="auto" w:sz="0" w:space="0"/>
        </w:rPr>
        <w:t>广东省海洋地质调查院广东海陵湾海岸带综合地质调查船舶租赁项目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8" w:rightChars="104" w:firstLine="0"/>
        <w:jc w:val="center"/>
        <w:rPr>
          <w:rFonts w:ascii="微软雅黑" w:hAnsi="微软雅黑" w:eastAsia="微软雅黑" w:cs="微软雅黑"/>
          <w:color w:val="383838"/>
          <w:sz w:val="24"/>
          <w:szCs w:val="24"/>
          <w:bdr w:val="none" w:color="auto" w:sz="0" w:space="0"/>
          <w:shd w:val="clear" w:fill="FFFFFF"/>
          <w:vertAlign w:val="baseline"/>
        </w:rPr>
      </w:pPr>
      <w:r>
        <w:rPr>
          <w:rFonts w:hint="eastAsia" w:ascii="微软雅黑" w:hAnsi="微软雅黑" w:eastAsia="微软雅黑" w:cs="微软雅黑"/>
          <w:b w:val="0"/>
          <w:bCs w:val="0"/>
          <w:i w:val="0"/>
          <w:iCs w:val="0"/>
          <w:caps w:val="0"/>
          <w:color w:val="auto"/>
          <w:spacing w:val="0"/>
          <w:sz w:val="27"/>
          <w:szCs w:val="27"/>
          <w:bdr w:val="none" w:color="auto" w:sz="0" w:space="0"/>
        </w:rPr>
        <w:t>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330" w:afterAutospacing="0"/>
        <w:ind w:left="-619" w:leftChars="-295" w:right="218" w:rightChars="104" w:firstLine="0" w:firstLineChars="0"/>
        <w:textAlignment w:val="baseline"/>
      </w:pPr>
      <w:r>
        <w:rPr>
          <w:rFonts w:ascii="微软雅黑" w:hAnsi="微软雅黑" w:eastAsia="微软雅黑" w:cs="微软雅黑"/>
          <w:color w:val="383838"/>
          <w:sz w:val="24"/>
          <w:szCs w:val="24"/>
          <w:bdr w:val="none" w:color="auto" w:sz="0" w:space="0"/>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330" w:afterAutospacing="0"/>
        <w:ind w:left="-619" w:leftChars="-295" w:right="218" w:rightChars="104" w:firstLine="0" w:firstLineChars="0"/>
        <w:textAlignment w:val="baseline"/>
      </w:pPr>
      <w:r>
        <w:rPr>
          <w:rFonts w:hint="eastAsia" w:ascii="微软雅黑" w:hAnsi="微软雅黑" w:eastAsia="微软雅黑" w:cs="微软雅黑"/>
          <w:color w:val="383838"/>
          <w:sz w:val="24"/>
          <w:szCs w:val="24"/>
          <w:bdr w:val="none" w:color="auto" w:sz="0" w:space="0"/>
          <w:shd w:val="clear" w:fill="FFFFFF"/>
          <w:vertAlign w:val="baseline"/>
        </w:rPr>
        <w:t>广东海陵湾海岸带综合地质调查船舶租赁项目 采购项目的潜在供应商应在广东省广州市海珠区芳园路138号粤传媒大厦806单元获取采购文件，并于2024年04月22</w:t>
      </w:r>
      <w:bookmarkStart w:id="0" w:name="_GoBack"/>
      <w:bookmarkEnd w:id="0"/>
      <w:r>
        <w:rPr>
          <w:rFonts w:hint="eastAsia" w:ascii="微软雅黑" w:hAnsi="微软雅黑" w:eastAsia="微软雅黑" w:cs="微软雅黑"/>
          <w:color w:val="383838"/>
          <w:sz w:val="24"/>
          <w:szCs w:val="24"/>
          <w:bdr w:val="none" w:color="auto" w:sz="0" w:space="0"/>
          <w:shd w:val="clear" w:fill="FFFFFF"/>
          <w:vertAlign w:val="baseline"/>
        </w:rPr>
        <w:t>日 09点30分（北京时间）前提交响应文件。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项目编号：YCZB-2024-026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项目名称：广东海陵湾海岸带综合地质调查船舶租赁项目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采购方式：竞争性磋商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预算金额：16.800000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最高限价（如有）：1.800000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采购需求：</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17"/>
        <w:gridCol w:w="2737"/>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36"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采购内容</w:t>
            </w:r>
          </w:p>
        </w:tc>
        <w:tc>
          <w:tcPr>
            <w:tcW w:w="1515"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服务期</w:t>
            </w:r>
          </w:p>
        </w:tc>
        <w:tc>
          <w:tcPr>
            <w:tcW w:w="1648"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项目预算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836"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广东海陵湾海岸带综合地质调查船舶租赁</w:t>
            </w:r>
          </w:p>
        </w:tc>
        <w:tc>
          <w:tcPr>
            <w:tcW w:w="1515"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both"/>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总服务期9个日历天（综合物探作业约5个日历天，海水取样作业约4个日历，实际时限根据具体安排和天气状况进行调整）</w:t>
            </w:r>
          </w:p>
        </w:tc>
        <w:tc>
          <w:tcPr>
            <w:tcW w:w="1648" w:type="pc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人民币16.8万元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218" w:rightChars="104"/>
              <w:jc w:val="center"/>
              <w:textAlignment w:val="baseline"/>
              <w:rPr>
                <w:sz w:val="24"/>
                <w:szCs w:val="24"/>
              </w:rPr>
            </w:pPr>
            <w:r>
              <w:rPr>
                <w:rFonts w:hint="eastAsia" w:ascii="微软雅黑" w:hAnsi="微软雅黑" w:eastAsia="微软雅黑" w:cs="微软雅黑"/>
                <w:i w:val="0"/>
                <w:iCs w:val="0"/>
                <w:caps w:val="0"/>
                <w:color w:val="000000"/>
                <w:spacing w:val="0"/>
                <w:sz w:val="24"/>
                <w:szCs w:val="24"/>
                <w:bdr w:val="none" w:color="auto" w:sz="0" w:space="0"/>
                <w:vertAlign w:val="baseline"/>
              </w:rPr>
              <w:t>（人民币1.8万元/天）</w:t>
            </w:r>
          </w:p>
        </w:tc>
      </w:tr>
    </w:tbl>
    <w:p>
      <w:pPr>
        <w:keepNext w:val="0"/>
        <w:keepLines w:val="0"/>
        <w:widowControl/>
        <w:suppressLineNumbers w:val="0"/>
        <w:tabs>
          <w:tab w:val="left" w:pos="8610"/>
          <w:tab w:val="left" w:pos="8620"/>
        </w:tabs>
        <w:ind w:left="-619" w:leftChars="-295" w:right="218" w:rightChars="104" w:firstLine="0" w:firstLineChars="0"/>
        <w:jc w:val="left"/>
        <w:rPr>
          <w:rFonts w:hint="eastAsia" w:ascii="微软雅黑" w:hAnsi="微软雅黑" w:eastAsia="微软雅黑" w:cs="微软雅黑"/>
          <w:color w:val="383838"/>
        </w:rPr>
      </w:pPr>
      <w:r>
        <w:rPr>
          <w:rFonts w:ascii="宋体" w:hAnsi="宋体" w:eastAsia="宋体" w:cs="宋体"/>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合同履行期限：自合同签订生效之日起至履约结束。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3.本项目的特定资格要求：3.1 具备独立承担民事责任能力的法人或其他组织，提供以下材料：提供最新的营业执照（或事业单位法人证书，或社会团体法人登记证书，或执业许可证）副本复印件。若以不具有独立承担民事责任能力的分支机构参与响应，须取得具有法人资格的总公司的授权书，并提供总公司营业执照副本复印件；3.2 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提供承诺函，加盖供应商公章）；3.3 未列入失信被执行人、重大税收违法案件当事人名单、政府采购严重违法失信行为记录名单的供应商（以磋商当日采购代理机构在“信用中国”网站（www.creditchina.gov.cn）、中国政府采购网（www.ccgp.gov.cn）的查询结果为准；处罚期限届满的除外。如“信用中国”网站查询结果显示“没有找到您搜索的企业”或“没有找到您搜索数据”，视为没有上述三类不良信用记录）；3.4 不得参与同一采购项目竞争的供应商（提供承诺函，加盖供应商公章）；1）单位负责人为同一人或者存在直接控股、管理关系的不同供应商，不得参加同一标段响应或者未划分标段的同一采购项目的采购活动。如同时参加，则评审时均作无效处理2）为采购项目提供整体设计、规范编制或者项目管理、监理、检测等服务的供应商，不得再参加该采购项目的其他采购活动3.5 本项目不接受联合体参与响应；3.6 本项目只接受购买了磋商文件的单位提交的响应文件。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时间：2024年04月11日  至 2024年04月17日，每天上午9:00至12:00，下午14:00至17:30。（北京时间，法定节假日除外）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地点：广东省广州市海珠区芳园路138号粤传媒大厦806单元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方式：详见其他补充事宜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售价：￥500.0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截止时间：2024年04月22日 09点30分（北京时间）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地点：广东省广州市海珠区芳园路138号粤传媒大厦806单元粤采（广东）采购招标代理有限公司会议室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时间：2024年04月22日 09点30分（北京时间）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地点：广东省广州市海珠区芳园路138号粤传媒大厦806单元粤采（广东）采购招标代理有限公司会议室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line="360" w:lineRule="atLeast"/>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1）线上/现场获取；（2）供应商购买磋商文件时须提供《营业执照》并加盖公章的复印件，地点：广东省广州市海珠区芳园路138号粤传媒大厦806单元；（3）售价：500元/标段，售后不退；（4）报名费仅开具普通增值税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b/>
          <w:bCs/>
          <w:color w:val="383838"/>
          <w:bdr w:val="none" w:color="auto" w:sz="0" w:space="0"/>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名 称：广东省海洋地质调查院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地址：广州市东风东路739号广东地质大厦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联系方式：张先生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名 称：粤采（广东）采购招标代理有限公司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地　址：广东省广州市海珠区芳园路138号粤传媒大厦806单元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联系方式：020-81889899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项目联系人：董小姐、梁先生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8610"/>
          <w:tab w:val="left" w:pos="8620"/>
        </w:tabs>
        <w:spacing w:before="0" w:beforeAutospacing="0" w:after="330" w:afterAutospacing="0"/>
        <w:ind w:left="-619" w:leftChars="-295" w:right="218" w:rightChars="104" w:firstLine="0" w:firstLineChars="0"/>
        <w:textAlignment w:val="baseline"/>
        <w:rPr>
          <w:rFonts w:hint="eastAsia" w:ascii="微软雅黑" w:hAnsi="微软雅黑" w:eastAsia="微软雅黑" w:cs="微软雅黑"/>
          <w:color w:val="383838"/>
        </w:rPr>
      </w:pPr>
      <w:r>
        <w:rPr>
          <w:rFonts w:hint="eastAsia" w:ascii="微软雅黑" w:hAnsi="微软雅黑" w:eastAsia="微软雅黑" w:cs="微软雅黑"/>
          <w:color w:val="383838"/>
          <w:bdr w:val="none" w:color="auto" w:sz="0" w:space="0"/>
          <w:shd w:val="clear" w:fill="FFFFFF"/>
          <w:vertAlign w:val="baseline"/>
        </w:rPr>
        <w:t>电　话：　　020-81889899</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line="315" w:lineRule="atLeast"/>
        <w:ind w:left="-619" w:leftChars="-295" w:right="218" w:rightChars="104" w:firstLine="0"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粤采（广东）采购招标代理有限公司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line="315" w:lineRule="atLeast"/>
        <w:ind w:left="-619" w:leftChars="-295" w:right="218" w:rightChars="104" w:firstLine="0" w:firstLineChars="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2024年4月10日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8610"/>
          <w:tab w:val="left" w:pos="8620"/>
        </w:tabs>
        <w:spacing w:before="0" w:beforeAutospacing="0" w:after="0" w:afterAutospacing="0"/>
        <w:ind w:left="-619" w:leftChars="-295" w:right="218" w:rightChars="104" w:firstLine="0" w:firstLineChars="0"/>
      </w:pPr>
    </w:p>
    <w:p>
      <w:pPr>
        <w:tabs>
          <w:tab w:val="left" w:pos="8610"/>
          <w:tab w:val="left" w:pos="8620"/>
        </w:tabs>
        <w:ind w:left="-619" w:leftChars="-295" w:right="218" w:rightChars="104" w:firstLine="0" w:firstLineChars="0"/>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NzkxMTA2YWNhNTliNGJmN2YwZWExYzJlMmI1ZjkifQ=="/>
  </w:docVars>
  <w:rsids>
    <w:rsidRoot w:val="3A940FC6"/>
    <w:rsid w:val="3A940FC6"/>
    <w:rsid w:val="56547F01"/>
    <w:rsid w:val="571E156B"/>
    <w:rsid w:val="7288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2024-04-10T06:37:00Z</dcterms:created>
  <dc:creator>蛋饼</dc:creator>
  <cp:lastModifiedBy>蛋饼</cp:lastModifiedBy>
  <dcterms:modified xsi:type="dcterms:W3CDTF">2024-04-10T06:42:51Z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D2B42D3A342D4FFCB93F55BAEFA52B45_11</vt:lpwstr>
  </property>
</Properties>
</file>